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95631" w14:textId="36C6BEB4" w:rsidR="00615FBB" w:rsidRDefault="00615FBB" w:rsidP="00615FBB">
      <w:pPr>
        <w:pStyle w:val="Header"/>
        <w:tabs>
          <w:tab w:val="right" w:pos="7088"/>
          <w:tab w:val="right" w:pos="9781"/>
        </w:tabs>
        <w:rPr>
          <w:rFonts w:cs="Arial"/>
          <w:b w:val="0"/>
          <w:bCs/>
          <w:sz w:val="22"/>
          <w:lang w:eastAsia="en-GB"/>
        </w:rPr>
      </w:pPr>
      <w:r>
        <w:rPr>
          <w:rFonts w:cs="Arial"/>
          <w:bCs/>
          <w:sz w:val="22"/>
          <w:szCs w:val="22"/>
        </w:rPr>
        <w:t xml:space="preserve">3GPP TSG </w:t>
      </w:r>
      <w:r>
        <w:rPr>
          <w:rFonts w:cs="Arial"/>
          <w:noProof w:val="0"/>
          <w:sz w:val="22"/>
          <w:szCs w:val="22"/>
        </w:rPr>
        <w:t>SA</w:t>
      </w:r>
      <w:r>
        <w:rPr>
          <w:rFonts w:cs="Arial"/>
          <w:bCs/>
          <w:sz w:val="22"/>
          <w:szCs w:val="22"/>
        </w:rPr>
        <w:t xml:space="preserve"> WG5 Meeting </w:t>
      </w:r>
      <w:r>
        <w:rPr>
          <w:rFonts w:cs="Arial"/>
          <w:noProof w:val="0"/>
          <w:sz w:val="22"/>
          <w:szCs w:val="22"/>
        </w:rPr>
        <w:t>135-e</w:t>
      </w:r>
      <w:r>
        <w:rPr>
          <w:rFonts w:cs="Arial"/>
          <w:bCs/>
          <w:sz w:val="22"/>
          <w:szCs w:val="22"/>
        </w:rPr>
        <w:tab/>
      </w:r>
      <w:r>
        <w:rPr>
          <w:rFonts w:cs="Arial"/>
          <w:bCs/>
          <w:sz w:val="22"/>
          <w:szCs w:val="22"/>
        </w:rPr>
        <w:tab/>
        <w:t xml:space="preserve">TDoc </w:t>
      </w:r>
      <w:r w:rsidR="00B72684">
        <w:rPr>
          <w:rFonts w:cs="Arial"/>
          <w:noProof w:val="0"/>
          <w:sz w:val="22"/>
          <w:szCs w:val="22"/>
        </w:rPr>
        <w:t>S5-2</w:t>
      </w:r>
      <w:r w:rsidR="00AA5D99">
        <w:rPr>
          <w:rFonts w:cs="Arial"/>
          <w:noProof w:val="0"/>
          <w:sz w:val="22"/>
          <w:szCs w:val="22"/>
        </w:rPr>
        <w:t>11093</w:t>
      </w:r>
    </w:p>
    <w:p w14:paraId="74BC4E4B" w14:textId="77777777" w:rsidR="00615FBB" w:rsidRPr="00F32800" w:rsidRDefault="00615FBB" w:rsidP="00615FBB">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771491CC" w14:textId="03D49610" w:rsidR="00615FBB" w:rsidRDefault="00615FBB" w:rsidP="00615FB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6B2A375E" w14:textId="50BCD887" w:rsidR="00615FBB" w:rsidRDefault="00615FBB" w:rsidP="00615FB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How to update the accessibility KPI to cover RRC Resume</w:t>
      </w:r>
      <w:r>
        <w:rPr>
          <w:rFonts w:ascii="Arial" w:hAnsi="Arial" w:cs="Arial"/>
          <w:b/>
        </w:rPr>
        <w:tab/>
      </w:r>
    </w:p>
    <w:p w14:paraId="13036E69" w14:textId="13E53552" w:rsidR="005F650B" w:rsidRDefault="00615FBB" w:rsidP="005F650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068A7A7A" w14:textId="525FAEB2" w:rsidR="00615FBB" w:rsidRPr="005F650B" w:rsidRDefault="005F650B" w:rsidP="005F650B">
      <w:pPr>
        <w:keepNext/>
        <w:tabs>
          <w:tab w:val="left" w:pos="2127"/>
        </w:tabs>
        <w:spacing w:after="0"/>
        <w:ind w:left="2126" w:hanging="2126"/>
        <w:outlineLvl w:val="0"/>
        <w:rPr>
          <w:rFonts w:ascii="Arial" w:hAnsi="Arial"/>
          <w:b/>
          <w:lang w:eastAsia="zh-CN"/>
        </w:rPr>
      </w:pPr>
      <w:r w:rsidRPr="005F650B">
        <w:rPr>
          <w:rFonts w:ascii="Arial" w:hAnsi="Arial"/>
          <w:noProof/>
          <w:sz w:val="18"/>
        </w:rPr>
        <w:t>Agenda Item:</w:t>
      </w:r>
      <w:r>
        <w:rPr>
          <w:rFonts w:ascii="Arial" w:hAnsi="Arial"/>
          <w:b/>
          <w:lang w:eastAsia="zh-CN"/>
        </w:rPr>
        <w:tab/>
        <w:t>6.4.6</w:t>
      </w:r>
      <w:r>
        <w:rPr>
          <w:b/>
        </w:rPr>
        <w:tab/>
      </w:r>
    </w:p>
    <w:p w14:paraId="468F0948" w14:textId="77777777" w:rsidR="009C4871" w:rsidRDefault="009C4871" w:rsidP="009C4871">
      <w:pPr>
        <w:pStyle w:val="Heading1"/>
      </w:pPr>
      <w:r>
        <w:t>1</w:t>
      </w:r>
      <w:r>
        <w:tab/>
        <w:t>Decision/action requested</w:t>
      </w:r>
    </w:p>
    <w:p w14:paraId="7863E878" w14:textId="77777777" w:rsidR="009C4871" w:rsidRDefault="009C4871" w:rsidP="009C4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The group is asked to discuss and agree on the proposal.</w:t>
      </w:r>
    </w:p>
    <w:p w14:paraId="2BDA3137" w14:textId="77777777" w:rsidR="009C4871" w:rsidRDefault="009C4871" w:rsidP="009C4871">
      <w:pPr>
        <w:pStyle w:val="Heading1"/>
      </w:pPr>
      <w:r>
        <w:t>2</w:t>
      </w:r>
      <w:r>
        <w:tab/>
        <w:t>References</w:t>
      </w:r>
    </w:p>
    <w:p w14:paraId="6C9EDAED" w14:textId="7931C57C" w:rsidR="009C4871" w:rsidRDefault="009C4871" w:rsidP="00D10432">
      <w:pPr>
        <w:ind w:left="1170" w:hanging="1170"/>
      </w:pPr>
      <w:r>
        <w:t xml:space="preserve">[1] </w:t>
      </w:r>
      <w:r>
        <w:tab/>
        <w:t>3GPP TS 28.5</w:t>
      </w:r>
      <w:r w:rsidR="000B4621">
        <w:t>52</w:t>
      </w:r>
      <w:r>
        <w:t xml:space="preserve"> V1</w:t>
      </w:r>
      <w:r w:rsidR="00D10432">
        <w:t>7</w:t>
      </w:r>
      <w:r>
        <w:t>.</w:t>
      </w:r>
      <w:r w:rsidR="005D3F14">
        <w:t>1</w:t>
      </w:r>
      <w:r>
        <w:t xml:space="preserve">.0 </w:t>
      </w:r>
      <w:r w:rsidR="00D10432">
        <w:t>Management and orchestration; 5G performance measurements (Release 17)</w:t>
      </w:r>
      <w:r>
        <w:t>;</w:t>
      </w:r>
    </w:p>
    <w:p w14:paraId="08637CB8" w14:textId="6A230DFB" w:rsidR="008B330C" w:rsidRDefault="009C4871" w:rsidP="00AA5D99">
      <w:pPr>
        <w:ind w:left="1170" w:hanging="1170"/>
      </w:pPr>
      <w:r>
        <w:t>[2]</w:t>
      </w:r>
      <w:r>
        <w:tab/>
        <w:t>3GPP TS 28.5</w:t>
      </w:r>
      <w:r w:rsidR="000B4621">
        <w:t>54</w:t>
      </w:r>
      <w:r>
        <w:t xml:space="preserve"> V1</w:t>
      </w:r>
      <w:r w:rsidR="00D10432">
        <w:t>7</w:t>
      </w:r>
      <w:r>
        <w:t>.</w:t>
      </w:r>
      <w:r w:rsidR="00340692">
        <w:t>1</w:t>
      </w:r>
      <w:r>
        <w:t>.</w:t>
      </w:r>
      <w:r w:rsidR="00340692">
        <w:t>1</w:t>
      </w:r>
      <w:r>
        <w:t xml:space="preserve"> </w:t>
      </w:r>
      <w:r w:rsidR="00A274A0">
        <w:t>Management and orchestration; 5G end to end Key Performance Indicators (KPI) (Release 17)</w:t>
      </w:r>
      <w:r w:rsidR="00B74DAE">
        <w:t>;</w:t>
      </w:r>
      <w:bookmarkStart w:id="0" w:name="_GoBack"/>
      <w:bookmarkEnd w:id="0"/>
    </w:p>
    <w:p w14:paraId="55CE28AD" w14:textId="77777777" w:rsidR="009C4871" w:rsidRDefault="009C4871" w:rsidP="009C4871">
      <w:pPr>
        <w:pStyle w:val="Heading1"/>
      </w:pPr>
      <w:r>
        <w:t>3</w:t>
      </w:r>
      <w:r>
        <w:tab/>
        <w:t>Rationale</w:t>
      </w:r>
    </w:p>
    <w:p w14:paraId="449015B0" w14:textId="404379E9" w:rsidR="00A400FD" w:rsidRDefault="00C45A74" w:rsidP="001E1E69">
      <w:r>
        <w:t xml:space="preserve">The current definition of </w:t>
      </w:r>
      <w:r w:rsidR="009F38D6">
        <w:t>the KPI DRB Accessibility for UE services</w:t>
      </w:r>
      <w:r w:rsidR="00B14889">
        <w:t>, in chapter 6.2</w:t>
      </w:r>
      <w:r w:rsidR="00A400FD">
        <w:t>.4</w:t>
      </w:r>
      <w:r w:rsidR="00B14889">
        <w:t xml:space="preserve"> of</w:t>
      </w:r>
      <w:r w:rsidR="009F38D6">
        <w:t xml:space="preserve"> </w:t>
      </w:r>
      <w:r w:rsidR="00A400FD">
        <w:t>[2]</w:t>
      </w:r>
      <w:r w:rsidR="00E82C7C">
        <w:t>, is not covering the accesses that are made using the RRC Resume procedure</w:t>
      </w:r>
      <w:r w:rsidR="00AC77DB">
        <w:t xml:space="preserve"> </w:t>
      </w:r>
      <w:r w:rsidR="008D3F89">
        <w:t>and the accesses made using the procedures of fallback to RRC Setup from RRC Resume or RRC Re-establishment procedures.</w:t>
      </w:r>
    </w:p>
    <w:p w14:paraId="77A8AF97" w14:textId="2A798DE3" w:rsidR="00157F59" w:rsidRDefault="00157F59" w:rsidP="001E1E69">
      <w:r>
        <w:t xml:space="preserve">Since these kinds of accesses </w:t>
      </w:r>
      <w:r w:rsidR="001C68CE">
        <w:t xml:space="preserve">might become very common in </w:t>
      </w:r>
      <w:r w:rsidR="00BF5676">
        <w:t>5G networks, it is importan</w:t>
      </w:r>
      <w:r w:rsidR="00B27857">
        <w:t>t</w:t>
      </w:r>
      <w:r w:rsidR="00BF5676">
        <w:t xml:space="preserve"> that such access types are also covered by the accessibility KPI.</w:t>
      </w:r>
    </w:p>
    <w:p w14:paraId="6A4B1751" w14:textId="53FDEA90" w:rsidR="00FE3A8B" w:rsidRDefault="001E1E69" w:rsidP="001E1E69">
      <w:pPr>
        <w:rPr>
          <w:iCs/>
        </w:rPr>
      </w:pPr>
      <w:r w:rsidRPr="005A4DBF">
        <w:t xml:space="preserve">This </w:t>
      </w:r>
      <w:r>
        <w:t xml:space="preserve">discussion </w:t>
      </w:r>
      <w:r w:rsidRPr="005A4DBF">
        <w:t xml:space="preserve">paper </w:t>
      </w:r>
      <w:r w:rsidR="009B5DD4">
        <w:t xml:space="preserve">suggests some different ways to </w:t>
      </w:r>
      <w:r w:rsidR="00DB5B2D">
        <w:t>include these access types into the KPI(s)</w:t>
      </w:r>
      <w:r w:rsidR="00DE5C1A">
        <w:t>, since there is not one s</w:t>
      </w:r>
      <w:r w:rsidR="00891A5F">
        <w:t>ingle, obvious way of doing this. This discussion paper also</w:t>
      </w:r>
      <w:r w:rsidR="00DB5B2D">
        <w:t xml:space="preserve"> </w:t>
      </w:r>
      <w:r w:rsidR="00B82F71">
        <w:t>recommends one of the</w:t>
      </w:r>
      <w:r w:rsidR="00891A5F">
        <w:t xml:space="preserve"> proposed solutions</w:t>
      </w:r>
      <w:r w:rsidR="00B82F71">
        <w:t xml:space="preserve">. </w:t>
      </w:r>
    </w:p>
    <w:p w14:paraId="30EA9B1B" w14:textId="6EF435BC" w:rsidR="009C4871" w:rsidRPr="00CD7244" w:rsidRDefault="009C4871" w:rsidP="009C4871">
      <w:pPr>
        <w:rPr>
          <w:lang w:val="en-US"/>
        </w:rPr>
      </w:pPr>
    </w:p>
    <w:p w14:paraId="3A9D06C6" w14:textId="3A37907B" w:rsidR="009C4871" w:rsidRDefault="009C4871" w:rsidP="009C4871">
      <w:r w:rsidRPr="00463EA5">
        <w:rPr>
          <w:b/>
          <w:bCs/>
        </w:rPr>
        <w:t>Background:</w:t>
      </w:r>
    </w:p>
    <w:p w14:paraId="32C15D4E" w14:textId="108EBB01" w:rsidR="00EC6E3F" w:rsidRDefault="009C4871" w:rsidP="009C4871">
      <w:r w:rsidRPr="007D0B29">
        <w:rPr>
          <w:b/>
          <w:bCs/>
        </w:rPr>
        <w:t xml:space="preserve">Observation 1: </w:t>
      </w:r>
      <w:r w:rsidR="006B62F4">
        <w:t xml:space="preserve">The KPI </w:t>
      </w:r>
      <w:r w:rsidR="00D049A7">
        <w:t xml:space="preserve">DRB Accessibility for UE services in chapter 6.2.4 of [2] </w:t>
      </w:r>
      <w:r w:rsidR="00997463">
        <w:t xml:space="preserve">is a combination of </w:t>
      </w:r>
      <w:r w:rsidR="000969B2">
        <w:t xml:space="preserve">the </w:t>
      </w:r>
      <w:r w:rsidR="00CB1BE4">
        <w:t>“</w:t>
      </w:r>
      <w:r w:rsidR="00997463">
        <w:t>three st</w:t>
      </w:r>
      <w:r w:rsidR="000919DB">
        <w:t>ep</w:t>
      </w:r>
      <w:r w:rsidR="00997463">
        <w:t xml:space="preserve"> access</w:t>
      </w:r>
      <w:r w:rsidR="00CB1BE4">
        <w:t>”</w:t>
      </w:r>
      <w:r w:rsidR="00997463">
        <w:t xml:space="preserve"> </w:t>
      </w:r>
      <w:r w:rsidR="00004845">
        <w:t>from RRC idl</w:t>
      </w:r>
      <w:r w:rsidR="00760388">
        <w:t>e</w:t>
      </w:r>
      <w:r w:rsidR="00004845">
        <w:t xml:space="preserve"> state </w:t>
      </w:r>
      <w:r w:rsidR="007F7AE8">
        <w:t>made</w:t>
      </w:r>
      <w:r w:rsidR="00273C27">
        <w:t xml:space="preserve"> via </w:t>
      </w:r>
      <w:proofErr w:type="spellStart"/>
      <w:r w:rsidR="00273C27">
        <w:t>RRCSetupRequest</w:t>
      </w:r>
      <w:proofErr w:type="spellEnd"/>
      <w:r w:rsidR="00760388">
        <w:t>,</w:t>
      </w:r>
      <w:r w:rsidR="00273C27">
        <w:t xml:space="preserve"> </w:t>
      </w:r>
      <w:r w:rsidR="00EF03E6">
        <w:t xml:space="preserve">and </w:t>
      </w:r>
      <w:r w:rsidR="007F7AE8">
        <w:t xml:space="preserve">the </w:t>
      </w:r>
      <w:r w:rsidR="00CB1BE4">
        <w:t>“</w:t>
      </w:r>
      <w:r w:rsidR="00DD3DD3">
        <w:t xml:space="preserve">one </w:t>
      </w:r>
      <w:r w:rsidR="000919DB">
        <w:t>step</w:t>
      </w:r>
      <w:r w:rsidR="00DD3DD3">
        <w:t xml:space="preserve"> </w:t>
      </w:r>
      <w:r w:rsidR="00AD4286">
        <w:t>access</w:t>
      </w:r>
      <w:r w:rsidR="00CB1BE4">
        <w:t>”</w:t>
      </w:r>
      <w:r w:rsidR="00AD4286">
        <w:t xml:space="preserve"> </w:t>
      </w:r>
      <w:r w:rsidR="00426A22">
        <w:t>for</w:t>
      </w:r>
      <w:r w:rsidR="00AD4286">
        <w:t xml:space="preserve"> adding PDU sessions or QoS Flows</w:t>
      </w:r>
      <w:r w:rsidR="000969B2">
        <w:t xml:space="preserve"> </w:t>
      </w:r>
      <w:r w:rsidR="00760388">
        <w:t>in RRC connected state</w:t>
      </w:r>
      <w:r w:rsidR="007F7AE8">
        <w:t xml:space="preserve"> made via </w:t>
      </w:r>
      <w:r w:rsidR="00731628">
        <w:rPr>
          <w:lang w:val="en-US"/>
        </w:rPr>
        <w:t xml:space="preserve">PDU SESSION RESOURCE </w:t>
      </w:r>
      <w:r w:rsidR="002E0364">
        <w:rPr>
          <w:lang w:val="en-US"/>
        </w:rPr>
        <w:t>SETUP</w:t>
      </w:r>
      <w:r w:rsidR="00731628">
        <w:rPr>
          <w:lang w:val="en-US"/>
        </w:rPr>
        <w:t xml:space="preserve"> REQUEST</w:t>
      </w:r>
      <w:r w:rsidR="002E0364">
        <w:rPr>
          <w:lang w:val="en-US"/>
        </w:rPr>
        <w:t xml:space="preserve"> or PDU SESSION RESOURCE MODIFY REQUEST</w:t>
      </w:r>
      <w:r w:rsidR="00EC6E3F">
        <w:t>.</w:t>
      </w:r>
      <w:r w:rsidR="000969B2">
        <w:t xml:space="preserve"> </w:t>
      </w:r>
      <w:r w:rsidR="00CE6FBA">
        <w:t>The accesses ma</w:t>
      </w:r>
      <w:r w:rsidR="00654DE0">
        <w:t xml:space="preserve">de from RRC Inactive state and accesses made </w:t>
      </w:r>
      <w:r w:rsidR="00075331">
        <w:t xml:space="preserve">when RRC Re-establishment must be </w:t>
      </w:r>
      <w:r w:rsidR="0062143B">
        <w:t xml:space="preserve">reverted to the RRC Setup procedure </w:t>
      </w:r>
      <w:r w:rsidR="00654DE0">
        <w:t>are not included.</w:t>
      </w:r>
    </w:p>
    <w:p w14:paraId="4509DA5D" w14:textId="01A3A075" w:rsidR="00A138B1" w:rsidRDefault="0047624E" w:rsidP="009C4871">
      <w:r w:rsidRPr="007D0B29">
        <w:rPr>
          <w:b/>
          <w:bCs/>
        </w:rPr>
        <w:t xml:space="preserve">Observation </w:t>
      </w:r>
      <w:r>
        <w:rPr>
          <w:b/>
          <w:bCs/>
        </w:rPr>
        <w:t>2</w:t>
      </w:r>
      <w:r w:rsidRPr="007D0B29">
        <w:rPr>
          <w:b/>
          <w:bCs/>
        </w:rPr>
        <w:t>:</w:t>
      </w:r>
      <w:r w:rsidRPr="007E60B4">
        <w:t xml:space="preserve"> </w:t>
      </w:r>
      <w:r w:rsidR="00965D79">
        <w:t xml:space="preserve">The accesses made via RRC Resume procedure </w:t>
      </w:r>
      <w:r w:rsidR="001E29C0">
        <w:t>can either succeed, fail or fallback to RRC Setup procedure</w:t>
      </w:r>
      <w:r w:rsidR="00624A62">
        <w:t xml:space="preserve">. If </w:t>
      </w:r>
      <w:r w:rsidR="0068457B">
        <w:t xml:space="preserve">the access fallbacks to RRC Setup procedure, there will be </w:t>
      </w:r>
      <w:r w:rsidR="000919DB">
        <w:t xml:space="preserve">a </w:t>
      </w:r>
      <w:r w:rsidR="00DD5C4F">
        <w:t>“</w:t>
      </w:r>
      <w:r w:rsidR="000919DB">
        <w:t>three step access</w:t>
      </w:r>
      <w:r w:rsidR="00DD5C4F">
        <w:t>”</w:t>
      </w:r>
      <w:r w:rsidR="00D940D2">
        <w:t xml:space="preserve">, </w:t>
      </w:r>
      <w:r w:rsidR="00ED60B3">
        <w:t xml:space="preserve">where the first step </w:t>
      </w:r>
      <w:r w:rsidR="00AC23CA">
        <w:t xml:space="preserve">is not yet covered </w:t>
      </w:r>
      <w:r w:rsidR="00AC23CA">
        <w:rPr>
          <w:lang w:val="en-US" w:eastAsia="zh-CN"/>
        </w:rPr>
        <w:t>in</w:t>
      </w:r>
      <w:r w:rsidR="00D20B26">
        <w:t xml:space="preserve"> chapter 5.1.</w:t>
      </w:r>
      <w:r w:rsidR="00D20B26">
        <w:rPr>
          <w:lang w:eastAsia="zh-CN"/>
        </w:rPr>
        <w:t>1.18</w:t>
      </w:r>
      <w:r w:rsidR="00D20B26">
        <w:rPr>
          <w:lang w:val="en-US" w:eastAsia="zh-CN"/>
        </w:rPr>
        <w:t xml:space="preserve"> in </w:t>
      </w:r>
      <w:r w:rsidR="00D20B26">
        <w:t>[1]</w:t>
      </w:r>
      <w:r w:rsidR="00434DDC">
        <w:t xml:space="preserve"> (</w:t>
      </w:r>
      <w:r w:rsidR="00E95567">
        <w:t xml:space="preserve">and </w:t>
      </w:r>
      <w:r w:rsidR="00434DDC">
        <w:t>not part of the KPI</w:t>
      </w:r>
      <w:r w:rsidR="00433840">
        <w:t xml:space="preserve"> discussed)</w:t>
      </w:r>
      <w:r w:rsidR="00434DDC">
        <w:t xml:space="preserve">, and the other steps are </w:t>
      </w:r>
      <w:r w:rsidR="00433840">
        <w:t xml:space="preserve">covered by chapters </w:t>
      </w:r>
      <w:r w:rsidR="00E56979">
        <w:t>5.1.1.</w:t>
      </w:r>
      <w:r w:rsidR="004115FA">
        <w:t>16</w:t>
      </w:r>
      <w:r w:rsidR="00E56979">
        <w:t xml:space="preserve"> and </w:t>
      </w:r>
      <w:r w:rsidR="00A653F1">
        <w:t>5.1.1.10</w:t>
      </w:r>
      <w:r w:rsidR="00BA0BAF" w:rsidRPr="00BA0BAF">
        <w:rPr>
          <w:lang w:val="en-US" w:eastAsia="zh-CN"/>
        </w:rPr>
        <w:t xml:space="preserve"> </w:t>
      </w:r>
      <w:r w:rsidR="00BA0BAF">
        <w:rPr>
          <w:lang w:val="en-US" w:eastAsia="zh-CN"/>
        </w:rPr>
        <w:t xml:space="preserve">in </w:t>
      </w:r>
      <w:r w:rsidR="00BA0BAF">
        <w:t xml:space="preserve">[1] </w:t>
      </w:r>
      <w:r w:rsidR="00742814">
        <w:t xml:space="preserve"> (</w:t>
      </w:r>
      <w:r w:rsidR="00E95567">
        <w:t xml:space="preserve">and </w:t>
      </w:r>
      <w:r w:rsidR="00742814">
        <w:t xml:space="preserve">already part of the KPI). </w:t>
      </w:r>
    </w:p>
    <w:p w14:paraId="07290993" w14:textId="7763BC5A" w:rsidR="00DA72E8" w:rsidRDefault="00F9305B" w:rsidP="009C4871">
      <w:r>
        <w:t xml:space="preserve">In the other cases there will be a </w:t>
      </w:r>
      <w:r w:rsidR="001C6B78">
        <w:t>“</w:t>
      </w:r>
      <w:r>
        <w:t>one step access</w:t>
      </w:r>
      <w:r w:rsidR="001C6B78">
        <w:t>”</w:t>
      </w:r>
      <w:r>
        <w:t xml:space="preserve"> </w:t>
      </w:r>
      <w:r w:rsidR="00ED1B78">
        <w:t xml:space="preserve">where only the RRC-part of the KPI </w:t>
      </w:r>
      <w:r w:rsidR="00BA0BAF">
        <w:t>would be affected.</w:t>
      </w:r>
      <w:r w:rsidR="00A138B1">
        <w:t xml:space="preserve"> </w:t>
      </w:r>
      <w:r w:rsidR="00BA0BAF">
        <w:t xml:space="preserve">The measurements needed are </w:t>
      </w:r>
      <w:r w:rsidR="003C05AD">
        <w:t xml:space="preserve">partly </w:t>
      </w:r>
      <w:r w:rsidR="00BA0BAF">
        <w:t xml:space="preserve">already covered in </w:t>
      </w:r>
      <w:r w:rsidR="00A138B1">
        <w:t>chapter 5.1.</w:t>
      </w:r>
      <w:r w:rsidR="00A138B1">
        <w:rPr>
          <w:lang w:eastAsia="zh-CN"/>
        </w:rPr>
        <w:t>1.18.</w:t>
      </w:r>
      <w:r w:rsidR="00A138B1">
        <w:rPr>
          <w:lang w:val="en-US" w:eastAsia="zh-CN"/>
        </w:rPr>
        <w:t xml:space="preserve">1 and 5.1.1.18.2 in </w:t>
      </w:r>
      <w:r w:rsidR="00A138B1">
        <w:t>[1]</w:t>
      </w:r>
      <w:r w:rsidR="001B0A51">
        <w:t>, but not covered by the KPI</w:t>
      </w:r>
      <w:r w:rsidR="00472337">
        <w:t>.</w:t>
      </w:r>
    </w:p>
    <w:p w14:paraId="4A59D334" w14:textId="5FE73355" w:rsidR="00AB7FE7" w:rsidRDefault="0014602C" w:rsidP="009C4871">
      <w:r w:rsidRPr="0014602C">
        <w:rPr>
          <w:b/>
          <w:bCs/>
        </w:rPr>
        <w:t>Observation 3</w:t>
      </w:r>
      <w:r>
        <w:t xml:space="preserve">: </w:t>
      </w:r>
      <w:r w:rsidR="00472337">
        <w:t>RRC Re-establishment can either succeed, fail or fallback to RRC Setup procedure.</w:t>
      </w:r>
      <w:r w:rsidR="00ED1646">
        <w:t xml:space="preserve"> While </w:t>
      </w:r>
      <w:r w:rsidR="00E758BD">
        <w:t>successful</w:t>
      </w:r>
      <w:r w:rsidR="00A02F32">
        <w:t xml:space="preserve"> and </w:t>
      </w:r>
      <w:r w:rsidR="00195545">
        <w:t xml:space="preserve">failed </w:t>
      </w:r>
      <w:r w:rsidR="00ED1646">
        <w:t xml:space="preserve">RRC Re-establishment </w:t>
      </w:r>
      <w:r w:rsidR="00195545">
        <w:t xml:space="preserve">will </w:t>
      </w:r>
      <w:r w:rsidR="00965B91">
        <w:t xml:space="preserve">only </w:t>
      </w:r>
      <w:r w:rsidR="00195545">
        <w:t>impact</w:t>
      </w:r>
      <w:r w:rsidR="00E758BD">
        <w:t xml:space="preserve"> the retainability KPI area, </w:t>
      </w:r>
      <w:r w:rsidR="00195545">
        <w:t xml:space="preserve">the fallbacks to RRC Setup should be seen as new access attempts and be </w:t>
      </w:r>
      <w:r w:rsidR="00850902">
        <w:t>covered by the accessibility KPI</w:t>
      </w:r>
      <w:r w:rsidR="00AF7027">
        <w:t xml:space="preserve"> (the retainability KPI will also be affected since the old UE context will be removed</w:t>
      </w:r>
      <w:r w:rsidR="00965B91">
        <w:t>).</w:t>
      </w:r>
      <w:r w:rsidR="00850902">
        <w:t xml:space="preserve"> The RRC Re-establishment</w:t>
      </w:r>
      <w:r w:rsidR="00472337">
        <w:t xml:space="preserve"> fallbacks to RRC Setup procedure</w:t>
      </w:r>
      <w:r w:rsidR="00850902">
        <w:t xml:space="preserve"> will lead to</w:t>
      </w:r>
      <w:r w:rsidR="00472337">
        <w:t xml:space="preserve"> a </w:t>
      </w:r>
      <w:r w:rsidR="00965B91">
        <w:t>“</w:t>
      </w:r>
      <w:r w:rsidR="00472337">
        <w:t>three step access</w:t>
      </w:r>
      <w:r w:rsidR="00965B91">
        <w:t>”</w:t>
      </w:r>
      <w:r w:rsidR="00472337">
        <w:t xml:space="preserve">, where the first step is </w:t>
      </w:r>
      <w:r w:rsidR="00D21DBC">
        <w:t xml:space="preserve">not yet </w:t>
      </w:r>
      <w:r w:rsidR="00472337">
        <w:t xml:space="preserve">covered </w:t>
      </w:r>
      <w:r w:rsidR="00472337">
        <w:rPr>
          <w:lang w:val="en-US" w:eastAsia="zh-CN"/>
        </w:rPr>
        <w:t xml:space="preserve">in </w:t>
      </w:r>
      <w:r w:rsidR="00472337">
        <w:t>[1] (</w:t>
      </w:r>
      <w:r w:rsidR="00D21DBC">
        <w:t xml:space="preserve">and </w:t>
      </w:r>
      <w:r w:rsidR="00472337">
        <w:t>not part of the KPI discussed), and the other steps are covered by chapters 5.1.1.6 and 5.1.1.10</w:t>
      </w:r>
      <w:r w:rsidR="00472337" w:rsidRPr="00BA0BAF">
        <w:rPr>
          <w:lang w:val="en-US" w:eastAsia="zh-CN"/>
        </w:rPr>
        <w:t xml:space="preserve"> </w:t>
      </w:r>
      <w:r w:rsidR="00472337">
        <w:rPr>
          <w:lang w:val="en-US" w:eastAsia="zh-CN"/>
        </w:rPr>
        <w:t xml:space="preserve">in </w:t>
      </w:r>
      <w:r w:rsidR="00472337">
        <w:t>[1]  (already part of the KPI).</w:t>
      </w:r>
    </w:p>
    <w:p w14:paraId="43A93ACA" w14:textId="71599472" w:rsidR="004F2A63" w:rsidRDefault="004F2A63" w:rsidP="009C4871">
      <w:r w:rsidRPr="004F2A63">
        <w:rPr>
          <w:b/>
          <w:bCs/>
        </w:rPr>
        <w:t>Observation 4:</w:t>
      </w:r>
      <w:r>
        <w:t xml:space="preserve"> The </w:t>
      </w:r>
      <w:r w:rsidR="0022621C" w:rsidRPr="00317214">
        <w:rPr>
          <w:lang w:eastAsia="zh-CN"/>
        </w:rPr>
        <w:t>Number of DRBs attempted to setup</w:t>
      </w:r>
      <w:r w:rsidR="00AB0420">
        <w:rPr>
          <w:lang w:eastAsia="zh-CN"/>
        </w:rPr>
        <w:t xml:space="preserve"> (</w:t>
      </w:r>
      <w:r w:rsidR="00AB0420">
        <w:t>covered by chapter 5.1.1.</w:t>
      </w:r>
      <w:r w:rsidR="00917A4C">
        <w:t>10.1</w:t>
      </w:r>
      <w:r w:rsidR="00AB0420" w:rsidRPr="00BA0BAF">
        <w:rPr>
          <w:lang w:val="en-US" w:eastAsia="zh-CN"/>
        </w:rPr>
        <w:t xml:space="preserve"> </w:t>
      </w:r>
      <w:r w:rsidR="00AB0420">
        <w:rPr>
          <w:lang w:val="en-US" w:eastAsia="zh-CN"/>
        </w:rPr>
        <w:t xml:space="preserve">in </w:t>
      </w:r>
      <w:r w:rsidR="00AB0420">
        <w:t>[1]</w:t>
      </w:r>
      <w:r w:rsidR="00917A4C">
        <w:t>)</w:t>
      </w:r>
      <w:r w:rsidR="000F56DE">
        <w:t xml:space="preserve"> and </w:t>
      </w:r>
      <w:r w:rsidR="000F56DE">
        <w:rPr>
          <w:lang w:eastAsia="zh-CN"/>
        </w:rPr>
        <w:t>Number of DRBs successfully setup (</w:t>
      </w:r>
      <w:r w:rsidR="000F56DE">
        <w:t>covered by chapter 5.1.1.10.2</w:t>
      </w:r>
      <w:r w:rsidR="000F56DE" w:rsidRPr="00BA0BAF">
        <w:rPr>
          <w:lang w:val="en-US" w:eastAsia="zh-CN"/>
        </w:rPr>
        <w:t xml:space="preserve"> </w:t>
      </w:r>
      <w:r w:rsidR="000F56DE">
        <w:rPr>
          <w:lang w:val="en-US" w:eastAsia="zh-CN"/>
        </w:rPr>
        <w:t xml:space="preserve">in </w:t>
      </w:r>
      <w:r w:rsidR="000F56DE">
        <w:t>[1]) today cover both</w:t>
      </w:r>
      <w:r w:rsidR="009B3DEE">
        <w:t xml:space="preserve"> the DRBs setup initially, and DRBs setup when there is already a UE context </w:t>
      </w:r>
      <w:r w:rsidR="008F345B">
        <w:t>available.</w:t>
      </w:r>
      <w:r w:rsidR="009F7242">
        <w:t xml:space="preserve"> This means that both the </w:t>
      </w:r>
      <w:r w:rsidR="004523C7">
        <w:t xml:space="preserve">DRBs added by “three step access” and DRBs added by “one step access” are </w:t>
      </w:r>
      <w:r w:rsidR="00B441FF">
        <w:t>covered by the KPI DRB Accessibility for UE services</w:t>
      </w:r>
      <w:r w:rsidR="00E6783F">
        <w:t>, but not possible to separate</w:t>
      </w:r>
      <w:r w:rsidR="00820877">
        <w:t>.</w:t>
      </w:r>
    </w:p>
    <w:p w14:paraId="09FABA06" w14:textId="2900F279" w:rsidR="00687313" w:rsidRDefault="001A4F29" w:rsidP="00282A23">
      <w:r w:rsidRPr="007E60B4">
        <w:rPr>
          <w:b/>
          <w:bCs/>
        </w:rPr>
        <w:t xml:space="preserve">Observation </w:t>
      </w:r>
      <w:r w:rsidR="004F2A63">
        <w:rPr>
          <w:b/>
          <w:bCs/>
        </w:rPr>
        <w:t>5</w:t>
      </w:r>
      <w:r>
        <w:t xml:space="preserve">: </w:t>
      </w:r>
      <w:r w:rsidR="009120B1">
        <w:t xml:space="preserve">It is probable that the share of accesses </w:t>
      </w:r>
      <w:r w:rsidR="001940C2">
        <w:t>made from RRC Inactive state (using RRC Resume procedure) will grow over time and eventually be the dominating type of access</w:t>
      </w:r>
      <w:r w:rsidR="00945337">
        <w:t xml:space="preserve">. </w:t>
      </w:r>
    </w:p>
    <w:p w14:paraId="02E83842" w14:textId="00A399F5" w:rsidR="00945337" w:rsidRDefault="00945337" w:rsidP="00577969">
      <w:r w:rsidRPr="007E60B4">
        <w:rPr>
          <w:b/>
          <w:bCs/>
        </w:rPr>
        <w:t xml:space="preserve">Observation </w:t>
      </w:r>
      <w:r w:rsidR="004F2A63">
        <w:rPr>
          <w:b/>
          <w:bCs/>
        </w:rPr>
        <w:t>6</w:t>
      </w:r>
      <w:r>
        <w:t>: If the typical success rate is differe</w:t>
      </w:r>
      <w:r w:rsidR="008D10DC">
        <w:t>nt for accesses via RRC Setup</w:t>
      </w:r>
      <w:r w:rsidR="00AB2DD0">
        <w:t>, via</w:t>
      </w:r>
      <w:r w:rsidR="008D10DC">
        <w:t xml:space="preserve"> RRC Resume and </w:t>
      </w:r>
      <w:r w:rsidR="00AB2DD0">
        <w:t xml:space="preserve">via </w:t>
      </w:r>
      <w:r w:rsidR="0097775C">
        <w:t>a</w:t>
      </w:r>
      <w:r w:rsidR="00C916EE">
        <w:t xml:space="preserve">dditional PDU session </w:t>
      </w:r>
      <w:r w:rsidR="00AB2DD0">
        <w:t>or QoS Flow setup</w:t>
      </w:r>
      <w:r w:rsidR="003B61B7">
        <w:t>,</w:t>
      </w:r>
      <w:r w:rsidR="00C213BD">
        <w:t xml:space="preserve"> it can be hard to notice </w:t>
      </w:r>
      <w:r w:rsidR="003B61B7">
        <w:t>degradations of one of them</w:t>
      </w:r>
      <w:r w:rsidR="004740A1">
        <w:t xml:space="preserve"> if using one combined KPI</w:t>
      </w:r>
      <w:r w:rsidR="003B61B7">
        <w:t xml:space="preserve">. </w:t>
      </w:r>
      <w:r w:rsidR="009D15C6">
        <w:t xml:space="preserve">E.g. a </w:t>
      </w:r>
      <w:r w:rsidR="009D15C6">
        <w:lastRenderedPageBreak/>
        <w:t xml:space="preserve">degradation of one access type will be almost invisible in </w:t>
      </w:r>
      <w:r w:rsidR="00974172">
        <w:t>a</w:t>
      </w:r>
      <w:r w:rsidR="009D15C6">
        <w:t xml:space="preserve"> combined KPI, if the success rate for this access type is normally </w:t>
      </w:r>
      <w:r w:rsidR="00860EC5">
        <w:t xml:space="preserve">much </w:t>
      </w:r>
      <w:r w:rsidR="009D15C6">
        <w:t>better tha</w:t>
      </w:r>
      <w:r w:rsidR="00860EC5">
        <w:t>n</w:t>
      </w:r>
      <w:r w:rsidR="009D15C6">
        <w:t xml:space="preserve"> the others. </w:t>
      </w:r>
      <w:r w:rsidR="007B02B5">
        <w:t xml:space="preserve">If that access type would </w:t>
      </w:r>
      <w:r w:rsidR="00577969">
        <w:t xml:space="preserve">also </w:t>
      </w:r>
      <w:r w:rsidR="007B02B5">
        <w:t>be the most common</w:t>
      </w:r>
      <w:r w:rsidR="00724E79">
        <w:t>,</w:t>
      </w:r>
      <w:r w:rsidR="00577969">
        <w:t xml:space="preserve"> it would be even more important to make this degradation visible.</w:t>
      </w:r>
    </w:p>
    <w:p w14:paraId="6F67B6CF" w14:textId="77777777" w:rsidR="00837D08" w:rsidRDefault="00837D08" w:rsidP="009C4871"/>
    <w:p w14:paraId="511A351F" w14:textId="17A84942" w:rsidR="009C4871" w:rsidRPr="00AC4294" w:rsidRDefault="009C4871" w:rsidP="009C4871">
      <w:pPr>
        <w:rPr>
          <w:b/>
          <w:bCs/>
        </w:rPr>
      </w:pPr>
      <w:r w:rsidRPr="00AC4294">
        <w:rPr>
          <w:b/>
          <w:bCs/>
        </w:rPr>
        <w:t>Based on the above observation</w:t>
      </w:r>
      <w:r w:rsidR="00B05490">
        <w:rPr>
          <w:b/>
          <w:bCs/>
        </w:rPr>
        <w:t>s</w:t>
      </w:r>
      <w:r w:rsidRPr="00AC4294">
        <w:rPr>
          <w:b/>
          <w:bCs/>
        </w:rPr>
        <w:t xml:space="preserve"> we make the following proposals:</w:t>
      </w:r>
    </w:p>
    <w:p w14:paraId="0FD4AA77" w14:textId="3FDA1071" w:rsidR="00995D9D" w:rsidRDefault="009C4871" w:rsidP="009C4871">
      <w:pPr>
        <w:rPr>
          <w:iCs/>
        </w:rPr>
      </w:pPr>
      <w:r w:rsidRPr="00DB58A7">
        <w:rPr>
          <w:b/>
          <w:bCs/>
          <w:iCs/>
        </w:rPr>
        <w:t>Proposal 1:</w:t>
      </w:r>
      <w:r>
        <w:rPr>
          <w:iCs/>
        </w:rPr>
        <w:t xml:space="preserve"> Based on observation</w:t>
      </w:r>
      <w:r w:rsidR="00B26222">
        <w:rPr>
          <w:iCs/>
        </w:rPr>
        <w:t>s 2</w:t>
      </w:r>
      <w:r w:rsidR="00197439">
        <w:rPr>
          <w:iCs/>
        </w:rPr>
        <w:t>, 3</w:t>
      </w:r>
      <w:r w:rsidR="00B26222">
        <w:rPr>
          <w:iCs/>
        </w:rPr>
        <w:t xml:space="preserve"> and</w:t>
      </w:r>
      <w:r>
        <w:rPr>
          <w:iCs/>
        </w:rPr>
        <w:t xml:space="preserve"> </w:t>
      </w:r>
      <w:r w:rsidR="00197439">
        <w:rPr>
          <w:iCs/>
        </w:rPr>
        <w:t>4</w:t>
      </w:r>
      <w:r>
        <w:rPr>
          <w:iCs/>
        </w:rPr>
        <w:t xml:space="preserve">, </w:t>
      </w:r>
      <w:r w:rsidR="007C6E24">
        <w:rPr>
          <w:iCs/>
        </w:rPr>
        <w:t>there should be new measurement</w:t>
      </w:r>
      <w:r w:rsidR="00B26222">
        <w:rPr>
          <w:iCs/>
        </w:rPr>
        <w:t>s</w:t>
      </w:r>
      <w:r w:rsidR="007C6E24">
        <w:rPr>
          <w:iCs/>
        </w:rPr>
        <w:t xml:space="preserve"> defined to cover </w:t>
      </w:r>
    </w:p>
    <w:p w14:paraId="18024E97" w14:textId="7BC400F6" w:rsidR="00485DE6" w:rsidRDefault="00995D9D" w:rsidP="00995D9D">
      <w:pPr>
        <w:ind w:firstLine="284"/>
      </w:pPr>
      <w:r>
        <w:rPr>
          <w:iCs/>
        </w:rPr>
        <w:t>1a. T</w:t>
      </w:r>
      <w:r w:rsidR="007C6E24">
        <w:rPr>
          <w:iCs/>
        </w:rPr>
        <w:t xml:space="preserve">he cases when RRC re-establishment is </w:t>
      </w:r>
      <w:r w:rsidR="00944102">
        <w:rPr>
          <w:iCs/>
        </w:rPr>
        <w:t xml:space="preserve">reverted to </w:t>
      </w:r>
      <w:r w:rsidR="00440272">
        <w:rPr>
          <w:iCs/>
        </w:rPr>
        <w:t xml:space="preserve">the </w:t>
      </w:r>
      <w:r w:rsidR="00944102">
        <w:rPr>
          <w:iCs/>
        </w:rPr>
        <w:t xml:space="preserve">RRC Setup </w:t>
      </w:r>
      <w:r w:rsidR="00440272">
        <w:rPr>
          <w:iCs/>
        </w:rPr>
        <w:t>procedure</w:t>
      </w:r>
      <w:r w:rsidR="00D45C93">
        <w:rPr>
          <w:iCs/>
        </w:rPr>
        <w:t>.</w:t>
      </w:r>
      <w:r w:rsidR="00944102">
        <w:rPr>
          <w:iCs/>
        </w:rPr>
        <w:t xml:space="preserve"> </w:t>
      </w:r>
      <w:r w:rsidR="00BA6E83">
        <w:rPr>
          <w:iCs/>
        </w:rPr>
        <w:t xml:space="preserve">It shall be noted that these cases are not included in </w:t>
      </w:r>
      <w:r w:rsidR="00904D5A">
        <w:rPr>
          <w:iCs/>
        </w:rPr>
        <w:t xml:space="preserve">the measurement </w:t>
      </w:r>
      <w:r w:rsidR="00F40FF5">
        <w:rPr>
          <w:iCs/>
        </w:rPr>
        <w:t xml:space="preserve">in chapter </w:t>
      </w:r>
      <w:r w:rsidR="00904D5A" w:rsidRPr="00A005B5">
        <w:t>5.1.</w:t>
      </w:r>
      <w:r w:rsidR="00904D5A">
        <w:t>1</w:t>
      </w:r>
      <w:r w:rsidR="00904D5A" w:rsidRPr="00A005B5">
        <w:t>.</w:t>
      </w:r>
      <w:r w:rsidR="00904D5A">
        <w:t>15</w:t>
      </w:r>
      <w:r w:rsidR="00904D5A" w:rsidRPr="00A005B5">
        <w:t>.1</w:t>
      </w:r>
      <w:r w:rsidR="00F40FF5">
        <w:t xml:space="preserve">, since that measurement is triggered at reception </w:t>
      </w:r>
      <w:r w:rsidR="00FC7C60">
        <w:t>of RRC Setup Request from UE, and not at transmission of RRC Setup</w:t>
      </w:r>
      <w:r w:rsidR="00BC1D46">
        <w:t xml:space="preserve"> to the UE.</w:t>
      </w:r>
    </w:p>
    <w:p w14:paraId="43A45F34" w14:textId="1DDD6DC3" w:rsidR="00995D9D" w:rsidRDefault="00995D9D" w:rsidP="00995D9D">
      <w:pPr>
        <w:ind w:firstLine="284"/>
        <w:rPr>
          <w:iCs/>
        </w:rPr>
      </w:pPr>
      <w:r>
        <w:rPr>
          <w:iCs/>
        </w:rPr>
        <w:t xml:space="preserve">1b. The cases when RRC resume is reverted to the RRC Setup procedure. It shall be noted that these cases are not included in the measurement in chapter </w:t>
      </w:r>
      <w:r w:rsidRPr="00A005B5">
        <w:t>5.1.</w:t>
      </w:r>
      <w:r>
        <w:t>1</w:t>
      </w:r>
      <w:r w:rsidRPr="00A005B5">
        <w:t>.</w:t>
      </w:r>
      <w:r>
        <w:t>15</w:t>
      </w:r>
      <w:r w:rsidRPr="00A005B5">
        <w:t>.1</w:t>
      </w:r>
      <w:r>
        <w:t>, since that measurement is triggered at reception of RRC Setup Request from UE, and not at transmission of RRC Setup to the UE.</w:t>
      </w:r>
    </w:p>
    <w:p w14:paraId="2965DB8C" w14:textId="5A0801FE" w:rsidR="00995D9D" w:rsidRDefault="008439DD" w:rsidP="00995D9D">
      <w:pPr>
        <w:ind w:firstLine="284"/>
        <w:rPr>
          <w:iCs/>
        </w:rPr>
      </w:pPr>
      <w:r>
        <w:rPr>
          <w:iCs/>
        </w:rPr>
        <w:t xml:space="preserve">1c. </w:t>
      </w:r>
      <w:r w:rsidR="00D504F5">
        <w:rPr>
          <w:iCs/>
        </w:rPr>
        <w:t xml:space="preserve">The cases when DRBs are added </w:t>
      </w:r>
      <w:r w:rsidR="00B2569B">
        <w:t>when there is already a UE context available.</w:t>
      </w:r>
    </w:p>
    <w:p w14:paraId="4C39C083" w14:textId="0F4909FA" w:rsidR="00F24589" w:rsidRDefault="0044507A" w:rsidP="00E016EA">
      <w:pPr>
        <w:rPr>
          <w:iCs/>
        </w:rPr>
      </w:pPr>
      <w:r w:rsidRPr="007E60B4">
        <w:rPr>
          <w:b/>
          <w:bCs/>
          <w:iCs/>
        </w:rPr>
        <w:t>Proposal 2:</w:t>
      </w:r>
      <w:r w:rsidRPr="007E60B4">
        <w:rPr>
          <w:iCs/>
        </w:rPr>
        <w:t xml:space="preserve"> </w:t>
      </w:r>
      <w:r w:rsidR="00B05490">
        <w:rPr>
          <w:iCs/>
        </w:rPr>
        <w:t>Based on observation</w:t>
      </w:r>
      <w:r w:rsidR="00105E47">
        <w:rPr>
          <w:iCs/>
        </w:rPr>
        <w:t xml:space="preserve"> 1 </w:t>
      </w:r>
      <w:r w:rsidR="00413D7F">
        <w:rPr>
          <w:iCs/>
        </w:rPr>
        <w:t xml:space="preserve">we </w:t>
      </w:r>
      <w:r w:rsidR="00873193">
        <w:rPr>
          <w:iCs/>
        </w:rPr>
        <w:t>need to eit</w:t>
      </w:r>
      <w:r w:rsidR="00F24589">
        <w:rPr>
          <w:iCs/>
        </w:rPr>
        <w:t>h</w:t>
      </w:r>
      <w:r w:rsidR="00873193">
        <w:rPr>
          <w:iCs/>
        </w:rPr>
        <w:t>er update the existing KPI or create complementary KPIs for the</w:t>
      </w:r>
      <w:r w:rsidR="007D1170">
        <w:rPr>
          <w:iCs/>
        </w:rPr>
        <w:t xml:space="preserve"> </w:t>
      </w:r>
      <w:r w:rsidR="00F24589">
        <w:rPr>
          <w:iCs/>
        </w:rPr>
        <w:t>access types</w:t>
      </w:r>
      <w:r w:rsidR="00EA4918">
        <w:rPr>
          <w:iCs/>
        </w:rPr>
        <w:t xml:space="preserve"> that are currently not covered in the KPI.</w:t>
      </w:r>
      <w:r w:rsidR="007D1170">
        <w:rPr>
          <w:iCs/>
        </w:rPr>
        <w:t xml:space="preserve"> </w:t>
      </w:r>
    </w:p>
    <w:p w14:paraId="4D823D72" w14:textId="12F19452" w:rsidR="005D5432" w:rsidRDefault="005D5432" w:rsidP="00E016EA">
      <w:pPr>
        <w:rPr>
          <w:iCs/>
        </w:rPr>
      </w:pPr>
      <w:r>
        <w:rPr>
          <w:iCs/>
        </w:rPr>
        <w:t>The different alternatives would b</w:t>
      </w:r>
      <w:r w:rsidR="00BA7B3A">
        <w:rPr>
          <w:iCs/>
        </w:rPr>
        <w:t>e:</w:t>
      </w:r>
      <w:r>
        <w:rPr>
          <w:iCs/>
        </w:rPr>
        <w:t xml:space="preserve"> </w:t>
      </w:r>
    </w:p>
    <w:p w14:paraId="444940E5" w14:textId="1509476D" w:rsidR="00BA7B3A" w:rsidRDefault="006E02B1" w:rsidP="00BA7B3A">
      <w:pPr>
        <w:ind w:firstLine="284"/>
        <w:rPr>
          <w:lang w:eastAsia="zh-CN"/>
        </w:rPr>
      </w:pPr>
      <w:r>
        <w:rPr>
          <w:iCs/>
        </w:rPr>
        <w:t>2</w:t>
      </w:r>
      <w:r w:rsidR="00BA7B3A">
        <w:rPr>
          <w:iCs/>
        </w:rPr>
        <w:t xml:space="preserve">a.  </w:t>
      </w:r>
      <w:r w:rsidR="004C6860">
        <w:rPr>
          <w:iCs/>
        </w:rPr>
        <w:t>Include all missing access types into the existing KPI</w:t>
      </w:r>
      <w:r w:rsidR="00BC4ACA">
        <w:rPr>
          <w:iCs/>
        </w:rPr>
        <w:t xml:space="preserve">. It would require an update of the first </w:t>
      </w:r>
      <w:r w:rsidR="00D72BE2">
        <w:rPr>
          <w:iCs/>
        </w:rPr>
        <w:t xml:space="preserve">part of the KPI: </w:t>
      </w:r>
      <w:r w:rsidR="002C0459">
        <w:rPr>
          <w:lang w:eastAsia="zh-CN"/>
        </w:rPr>
        <w:t>(∑</w:t>
      </w:r>
      <w:proofErr w:type="spellStart"/>
      <w:r w:rsidR="002C0459">
        <w:rPr>
          <w:lang w:eastAsia="zh-CN"/>
        </w:rPr>
        <w:t>RRC.ConnEstabSucc.</w:t>
      </w:r>
      <w:r w:rsidR="002C0459">
        <w:rPr>
          <w:i/>
          <w:lang w:eastAsia="zh-CN"/>
        </w:rPr>
        <w:t>Cause</w:t>
      </w:r>
      <w:proofErr w:type="spellEnd"/>
      <w:r w:rsidR="002C0459">
        <w:rPr>
          <w:lang w:eastAsia="zh-CN"/>
        </w:rPr>
        <w:t>/∑</w:t>
      </w:r>
      <w:proofErr w:type="spellStart"/>
      <w:r w:rsidR="002C0459">
        <w:rPr>
          <w:lang w:eastAsia="zh-CN"/>
        </w:rPr>
        <w:t>RRC.ConnEstabAtt.</w:t>
      </w:r>
      <w:r w:rsidR="002C0459" w:rsidRPr="00595F00">
        <w:rPr>
          <w:i/>
          <w:lang w:eastAsia="zh-CN"/>
        </w:rPr>
        <w:t>Cause</w:t>
      </w:r>
      <w:proofErr w:type="spellEnd"/>
      <w:r w:rsidR="002C0459">
        <w:rPr>
          <w:lang w:eastAsia="zh-CN"/>
        </w:rPr>
        <w:t>)</w:t>
      </w:r>
      <w:r w:rsidR="00695086">
        <w:rPr>
          <w:lang w:eastAsia="zh-CN"/>
        </w:rPr>
        <w:t xml:space="preserve">, by adding the successful RRC resume attempts and </w:t>
      </w:r>
      <w:r w:rsidR="00D06EF8">
        <w:rPr>
          <w:lang w:eastAsia="zh-CN"/>
        </w:rPr>
        <w:t xml:space="preserve">the successful </w:t>
      </w:r>
      <w:r w:rsidR="002256AE">
        <w:rPr>
          <w:lang w:eastAsia="zh-CN"/>
        </w:rPr>
        <w:t xml:space="preserve">fallbacks from RRC resume and RRC re-establishment to the numerator, and by adding the RRC resume attempts and </w:t>
      </w:r>
      <w:r w:rsidR="00D06EF8">
        <w:rPr>
          <w:lang w:eastAsia="zh-CN"/>
        </w:rPr>
        <w:t xml:space="preserve">attempted </w:t>
      </w:r>
      <w:r w:rsidR="002256AE">
        <w:rPr>
          <w:lang w:eastAsia="zh-CN"/>
        </w:rPr>
        <w:t xml:space="preserve">fallbacks from RRC resume and RRC re-establishment to the </w:t>
      </w:r>
      <w:proofErr w:type="spellStart"/>
      <w:r w:rsidR="00D06EF8">
        <w:rPr>
          <w:lang w:eastAsia="zh-CN"/>
        </w:rPr>
        <w:t>demonin</w:t>
      </w:r>
      <w:r w:rsidR="002256AE">
        <w:rPr>
          <w:lang w:eastAsia="zh-CN"/>
        </w:rPr>
        <w:t>ator</w:t>
      </w:r>
      <w:proofErr w:type="spellEnd"/>
      <w:r w:rsidR="00D06EF8">
        <w:rPr>
          <w:lang w:eastAsia="zh-CN"/>
        </w:rPr>
        <w:t>.</w:t>
      </w:r>
    </w:p>
    <w:p w14:paraId="197161A6" w14:textId="2005D9C5" w:rsidR="00D06EF8" w:rsidRDefault="006E02B1" w:rsidP="00BA7B3A">
      <w:pPr>
        <w:ind w:firstLine="284"/>
        <w:rPr>
          <w:iCs/>
        </w:rPr>
      </w:pPr>
      <w:r>
        <w:rPr>
          <w:lang w:eastAsia="zh-CN"/>
        </w:rPr>
        <w:t>2</w:t>
      </w:r>
      <w:r w:rsidR="00D06EF8">
        <w:rPr>
          <w:lang w:eastAsia="zh-CN"/>
        </w:rPr>
        <w:t xml:space="preserve">b. </w:t>
      </w:r>
      <w:r w:rsidR="003C1057">
        <w:rPr>
          <w:lang w:eastAsia="zh-CN"/>
        </w:rPr>
        <w:t>Divide the KPI int</w:t>
      </w:r>
      <w:r w:rsidR="00723B7A">
        <w:rPr>
          <w:lang w:eastAsia="zh-CN"/>
        </w:rPr>
        <w:t>o</w:t>
      </w:r>
      <w:r w:rsidR="003C1057">
        <w:rPr>
          <w:lang w:eastAsia="zh-CN"/>
        </w:rPr>
        <w:t xml:space="preserve"> three different KPIs</w:t>
      </w:r>
      <w:r w:rsidR="00723B7A">
        <w:rPr>
          <w:lang w:eastAsia="zh-CN"/>
        </w:rPr>
        <w:t xml:space="preserve">; one for each access type. </w:t>
      </w:r>
      <w:r w:rsidR="00723B7A">
        <w:rPr>
          <w:iCs/>
        </w:rPr>
        <w:t xml:space="preserve">It would require </w:t>
      </w:r>
      <w:r w:rsidR="00160795">
        <w:rPr>
          <w:iCs/>
        </w:rPr>
        <w:t xml:space="preserve">a new KPI for the RRC resume success rate </w:t>
      </w:r>
      <w:r w:rsidR="00C738F9">
        <w:rPr>
          <w:iCs/>
        </w:rPr>
        <w:t xml:space="preserve">and a split of the existing KPI into </w:t>
      </w:r>
      <w:r w:rsidR="00B726D9">
        <w:rPr>
          <w:iCs/>
        </w:rPr>
        <w:t xml:space="preserve">one that covers all RRC setup accesses (including the fallbacks from RRC resume and RRC re-establishment) </w:t>
      </w:r>
      <w:r w:rsidR="00DA58A1">
        <w:rPr>
          <w:iCs/>
        </w:rPr>
        <w:t xml:space="preserve">and one </w:t>
      </w:r>
      <w:r w:rsidR="00B60D8A">
        <w:rPr>
          <w:iCs/>
        </w:rPr>
        <w:t xml:space="preserve">that covers setup of additional PDU sessions and </w:t>
      </w:r>
      <w:proofErr w:type="spellStart"/>
      <w:r w:rsidR="00B60D8A">
        <w:rPr>
          <w:iCs/>
        </w:rPr>
        <w:t>QoSFlows</w:t>
      </w:r>
      <w:proofErr w:type="spellEnd"/>
      <w:r w:rsidR="00B60D8A">
        <w:rPr>
          <w:iCs/>
        </w:rPr>
        <w:t>.</w:t>
      </w:r>
    </w:p>
    <w:p w14:paraId="49185F7B" w14:textId="1B8024BF" w:rsidR="00B60D8A" w:rsidRDefault="006E02B1" w:rsidP="00BA7B3A">
      <w:pPr>
        <w:ind w:firstLine="284"/>
        <w:rPr>
          <w:iCs/>
        </w:rPr>
      </w:pPr>
      <w:r>
        <w:rPr>
          <w:iCs/>
        </w:rPr>
        <w:t>2</w:t>
      </w:r>
      <w:r w:rsidR="00B60D8A">
        <w:rPr>
          <w:iCs/>
        </w:rPr>
        <w:t xml:space="preserve">c. </w:t>
      </w:r>
      <w:r w:rsidR="0098314E">
        <w:rPr>
          <w:iCs/>
        </w:rPr>
        <w:t xml:space="preserve">Create a weighted KPI with the three </w:t>
      </w:r>
      <w:r w:rsidR="0095785C">
        <w:rPr>
          <w:iCs/>
        </w:rPr>
        <w:t>sub-</w:t>
      </w:r>
      <w:r w:rsidR="00E40D46">
        <w:rPr>
          <w:iCs/>
        </w:rPr>
        <w:t xml:space="preserve">KPIs from alt 2b </w:t>
      </w:r>
      <w:r w:rsidR="0095785C">
        <w:rPr>
          <w:iCs/>
        </w:rPr>
        <w:t xml:space="preserve">where each </w:t>
      </w:r>
      <w:r w:rsidR="00056D6E">
        <w:rPr>
          <w:iCs/>
        </w:rPr>
        <w:t>sub</w:t>
      </w:r>
      <w:r w:rsidR="00421138">
        <w:rPr>
          <w:iCs/>
        </w:rPr>
        <w:t>-KPI is multiplied by the share of accesses</w:t>
      </w:r>
      <w:r w:rsidR="0033333F">
        <w:rPr>
          <w:iCs/>
        </w:rPr>
        <w:t xml:space="preserve"> of that type.</w:t>
      </w:r>
    </w:p>
    <w:p w14:paraId="450A6BAA" w14:textId="1E0E867C" w:rsidR="00C02323" w:rsidRDefault="00682E6D" w:rsidP="009C4871">
      <w:pPr>
        <w:rPr>
          <w:iCs/>
        </w:rPr>
      </w:pPr>
      <w:r>
        <w:rPr>
          <w:iCs/>
        </w:rPr>
        <w:t>Based on observation</w:t>
      </w:r>
      <w:r w:rsidR="002D66AF">
        <w:rPr>
          <w:iCs/>
        </w:rPr>
        <w:t>s</w:t>
      </w:r>
      <w:r>
        <w:rPr>
          <w:iCs/>
        </w:rPr>
        <w:t xml:space="preserve"> </w:t>
      </w:r>
      <w:r w:rsidR="00EE4E8C">
        <w:rPr>
          <w:iCs/>
        </w:rPr>
        <w:t>5</w:t>
      </w:r>
      <w:r w:rsidR="00F24589">
        <w:rPr>
          <w:iCs/>
        </w:rPr>
        <w:t xml:space="preserve"> and </w:t>
      </w:r>
      <w:r w:rsidR="00EE4E8C">
        <w:rPr>
          <w:iCs/>
        </w:rPr>
        <w:t>6</w:t>
      </w:r>
      <w:r>
        <w:rPr>
          <w:iCs/>
        </w:rPr>
        <w:t xml:space="preserve">, </w:t>
      </w:r>
      <w:r w:rsidR="00906848">
        <w:rPr>
          <w:iCs/>
        </w:rPr>
        <w:t xml:space="preserve">the </w:t>
      </w:r>
      <w:r w:rsidR="00894375">
        <w:rPr>
          <w:iCs/>
        </w:rPr>
        <w:t xml:space="preserve">recommended proposal for updated accessibility KPI is </w:t>
      </w:r>
      <w:r w:rsidR="006E02B1">
        <w:rPr>
          <w:iCs/>
        </w:rPr>
        <w:t>2</w:t>
      </w:r>
      <w:r w:rsidR="00894375">
        <w:rPr>
          <w:iCs/>
        </w:rPr>
        <w:t>c.</w:t>
      </w:r>
      <w:r w:rsidR="005E4D84">
        <w:rPr>
          <w:iCs/>
        </w:rPr>
        <w:t xml:space="preserve"> It is </w:t>
      </w:r>
      <w:proofErr w:type="spellStart"/>
      <w:r w:rsidR="005E4D84">
        <w:rPr>
          <w:iCs/>
        </w:rPr>
        <w:t>pre</w:t>
      </w:r>
      <w:r w:rsidR="00FA5F01">
        <w:rPr>
          <w:iCs/>
        </w:rPr>
        <w:t>fererred</w:t>
      </w:r>
      <w:proofErr w:type="spellEnd"/>
      <w:r w:rsidR="00FA5F01">
        <w:rPr>
          <w:iCs/>
        </w:rPr>
        <w:t xml:space="preserve"> to use only one KPI for simplicity, and it is necessary to </w:t>
      </w:r>
      <w:r w:rsidR="00F1388B">
        <w:rPr>
          <w:iCs/>
        </w:rPr>
        <w:t xml:space="preserve">be able to see </w:t>
      </w:r>
      <w:r w:rsidR="000A6A06">
        <w:rPr>
          <w:iCs/>
        </w:rPr>
        <w:t xml:space="preserve">the </w:t>
      </w:r>
      <w:r w:rsidR="00D84D3D">
        <w:rPr>
          <w:iCs/>
        </w:rPr>
        <w:t>impact of each access type</w:t>
      </w:r>
      <w:r w:rsidR="001426A8">
        <w:rPr>
          <w:iCs/>
        </w:rPr>
        <w:t>, also if one type is normally performing better tha</w:t>
      </w:r>
      <w:r w:rsidR="00FF4290">
        <w:rPr>
          <w:iCs/>
        </w:rPr>
        <w:t>n</w:t>
      </w:r>
      <w:r w:rsidR="001426A8">
        <w:rPr>
          <w:iCs/>
        </w:rPr>
        <w:t xml:space="preserve"> another.</w:t>
      </w:r>
    </w:p>
    <w:p w14:paraId="6700D36A" w14:textId="77777777" w:rsidR="009C4871" w:rsidRDefault="009C4871" w:rsidP="009C4871">
      <w:pPr>
        <w:pStyle w:val="Heading1"/>
      </w:pPr>
      <w:bookmarkStart w:id="1" w:name="_Hlk52357583"/>
      <w:r>
        <w:t>4</w:t>
      </w:r>
      <w:r>
        <w:tab/>
        <w:t>Detailed proposal</w:t>
      </w:r>
    </w:p>
    <w:bookmarkEnd w:id="1"/>
    <w:p w14:paraId="20E77DC0" w14:textId="4ACBD735" w:rsidR="00203D08" w:rsidRDefault="00203D08" w:rsidP="00203D08">
      <w:pPr>
        <w:rPr>
          <w:iCs/>
        </w:rPr>
      </w:pPr>
      <w:r>
        <w:rPr>
          <w:iCs/>
        </w:rPr>
        <w:t xml:space="preserve">Based on the observations </w:t>
      </w:r>
      <w:r w:rsidR="00F12E45">
        <w:rPr>
          <w:iCs/>
        </w:rPr>
        <w:t xml:space="preserve">above, </w:t>
      </w:r>
      <w:r>
        <w:rPr>
          <w:iCs/>
        </w:rPr>
        <w:t xml:space="preserve">we ask for endorsement of </w:t>
      </w:r>
      <w:r w:rsidR="00893543">
        <w:rPr>
          <w:iCs/>
        </w:rPr>
        <w:t>proposal 1</w:t>
      </w:r>
      <w:r w:rsidR="006E02B1">
        <w:rPr>
          <w:iCs/>
        </w:rPr>
        <w:t>a, 1b, 1c</w:t>
      </w:r>
      <w:r w:rsidR="00897A8C">
        <w:rPr>
          <w:iCs/>
        </w:rPr>
        <w:t xml:space="preserve"> and 2</w:t>
      </w:r>
      <w:r w:rsidR="004E0B75">
        <w:rPr>
          <w:iCs/>
        </w:rPr>
        <w:t>c</w:t>
      </w:r>
      <w:r w:rsidR="00852AA9">
        <w:rPr>
          <w:iCs/>
        </w:rPr>
        <w:t>.</w:t>
      </w:r>
    </w:p>
    <w:p w14:paraId="094920B3" w14:textId="4CB5193E" w:rsidR="00DF3AC3" w:rsidRDefault="00873048" w:rsidP="00203D08">
      <w:pPr>
        <w:rPr>
          <w:iCs/>
        </w:rPr>
      </w:pPr>
      <w:r>
        <w:rPr>
          <w:iCs/>
        </w:rPr>
        <w:t>Some d</w:t>
      </w:r>
      <w:r w:rsidR="00DF3AC3">
        <w:rPr>
          <w:iCs/>
        </w:rPr>
        <w:t>etails of</w:t>
      </w:r>
      <w:r w:rsidR="00B40B70">
        <w:rPr>
          <w:iCs/>
        </w:rPr>
        <w:t xml:space="preserve"> </w:t>
      </w:r>
      <w:r w:rsidR="00DF3AC3">
        <w:rPr>
          <w:iCs/>
        </w:rPr>
        <w:t>the proposals are shown below:</w:t>
      </w:r>
    </w:p>
    <w:p w14:paraId="235B2577" w14:textId="6672988C" w:rsidR="00852AA9" w:rsidRDefault="008E675A" w:rsidP="007E60B4">
      <w:pPr>
        <w:pStyle w:val="ListParagraph"/>
        <w:rPr>
          <w:rFonts w:ascii="Times New Roman" w:eastAsia="SimSun" w:hAnsi="Times New Roman" w:cs="Times New Roman"/>
          <w:iCs/>
          <w:sz w:val="20"/>
          <w:szCs w:val="20"/>
          <w:lang w:val="en-GB"/>
        </w:rPr>
      </w:pPr>
      <w:r w:rsidRPr="008E675A">
        <w:rPr>
          <w:rFonts w:ascii="Times New Roman" w:eastAsia="SimSun" w:hAnsi="Times New Roman" w:cs="Times New Roman"/>
          <w:b/>
          <w:bCs/>
          <w:iCs/>
          <w:sz w:val="20"/>
          <w:szCs w:val="20"/>
          <w:lang w:val="en-GB"/>
        </w:rPr>
        <w:t>Proposal 1</w:t>
      </w:r>
      <w:r w:rsidR="0064791E">
        <w:rPr>
          <w:rFonts w:ascii="Times New Roman" w:eastAsia="SimSun" w:hAnsi="Times New Roman" w:cs="Times New Roman"/>
          <w:b/>
          <w:bCs/>
          <w:iCs/>
          <w:sz w:val="20"/>
          <w:szCs w:val="20"/>
          <w:lang w:val="en-GB"/>
        </w:rPr>
        <w:t>a</w:t>
      </w:r>
      <w:r w:rsidR="00852AA9">
        <w:rPr>
          <w:rFonts w:ascii="Times New Roman" w:eastAsia="SimSun" w:hAnsi="Times New Roman" w:cs="Times New Roman"/>
          <w:b/>
          <w:bCs/>
          <w:iCs/>
          <w:sz w:val="20"/>
          <w:szCs w:val="20"/>
          <w:lang w:val="en-GB"/>
        </w:rPr>
        <w:t xml:space="preserve">: </w:t>
      </w:r>
      <w:r w:rsidR="00852AA9" w:rsidRPr="00852AA9">
        <w:rPr>
          <w:rFonts w:ascii="Times New Roman" w:eastAsia="SimSun" w:hAnsi="Times New Roman" w:cs="Times New Roman"/>
          <w:iCs/>
          <w:sz w:val="20"/>
          <w:szCs w:val="20"/>
          <w:lang w:val="en-GB"/>
        </w:rPr>
        <w:t xml:space="preserve">Add </w:t>
      </w:r>
      <w:r w:rsidR="00AF1FD8">
        <w:rPr>
          <w:rFonts w:ascii="Times New Roman" w:eastAsia="SimSun" w:hAnsi="Times New Roman" w:cs="Times New Roman"/>
          <w:iCs/>
          <w:sz w:val="20"/>
          <w:szCs w:val="20"/>
          <w:lang w:val="en-GB"/>
        </w:rPr>
        <w:t xml:space="preserve">a </w:t>
      </w:r>
      <w:r w:rsidR="00852AA9" w:rsidRPr="00852AA9">
        <w:rPr>
          <w:rFonts w:ascii="Times New Roman" w:eastAsia="SimSun" w:hAnsi="Times New Roman" w:cs="Times New Roman"/>
          <w:iCs/>
          <w:sz w:val="20"/>
          <w:szCs w:val="20"/>
          <w:lang w:val="en-GB"/>
        </w:rPr>
        <w:t>new measurement</w:t>
      </w:r>
      <w:r w:rsidR="00AF1FD8">
        <w:rPr>
          <w:rFonts w:ascii="Times New Roman" w:eastAsia="SimSun" w:hAnsi="Times New Roman" w:cs="Times New Roman"/>
          <w:iCs/>
          <w:sz w:val="20"/>
          <w:szCs w:val="20"/>
          <w:lang w:val="en-GB"/>
        </w:rPr>
        <w:t xml:space="preserve"> for attempte</w:t>
      </w:r>
      <w:r w:rsidR="00395EDA">
        <w:rPr>
          <w:rFonts w:ascii="Times New Roman" w:eastAsia="SimSun" w:hAnsi="Times New Roman" w:cs="Times New Roman"/>
          <w:iCs/>
          <w:sz w:val="20"/>
          <w:szCs w:val="20"/>
          <w:lang w:val="en-GB"/>
        </w:rPr>
        <w:t xml:space="preserve">d RRC Re-establishments </w:t>
      </w:r>
      <w:r w:rsidR="0060768A">
        <w:rPr>
          <w:rFonts w:ascii="Times New Roman" w:eastAsia="SimSun" w:hAnsi="Times New Roman" w:cs="Times New Roman"/>
          <w:iCs/>
          <w:sz w:val="20"/>
          <w:szCs w:val="20"/>
          <w:lang w:val="en-GB"/>
        </w:rPr>
        <w:t>with fallback</w:t>
      </w:r>
      <w:r w:rsidR="00395EDA">
        <w:rPr>
          <w:rFonts w:ascii="Times New Roman" w:eastAsia="SimSun" w:hAnsi="Times New Roman" w:cs="Times New Roman"/>
          <w:iCs/>
          <w:sz w:val="20"/>
          <w:szCs w:val="20"/>
          <w:lang w:val="en-GB"/>
        </w:rPr>
        <w:t xml:space="preserve"> to RRC Setup:</w:t>
      </w:r>
    </w:p>
    <w:p w14:paraId="03A3D79E" w14:textId="1F694415" w:rsidR="00395EDA" w:rsidRDefault="00395EDA" w:rsidP="00395EDA">
      <w:pPr>
        <w:pStyle w:val="Heading5"/>
        <w:rPr>
          <w:lang w:val="en-US"/>
        </w:rPr>
      </w:pPr>
      <w:bookmarkStart w:id="2" w:name="_Toc20132289"/>
      <w:bookmarkStart w:id="3" w:name="_Toc27473338"/>
      <w:bookmarkStart w:id="4" w:name="_Toc35955993"/>
      <w:bookmarkStart w:id="5" w:name="_Toc44491966"/>
      <w:bookmarkStart w:id="6" w:name="_Toc51689893"/>
      <w:bookmarkStart w:id="7" w:name="_Toc51750578"/>
      <w:bookmarkStart w:id="8" w:name="_Toc51774838"/>
      <w:bookmarkStart w:id="9" w:name="_Toc51775452"/>
      <w:bookmarkStart w:id="10" w:name="_Toc51776068"/>
      <w:r>
        <w:t>5.1.</w:t>
      </w:r>
      <w:r>
        <w:rPr>
          <w:lang w:eastAsia="zh-CN"/>
        </w:rPr>
        <w:t>1.17.</w:t>
      </w:r>
      <w:r w:rsidR="005A469F">
        <w:rPr>
          <w:lang w:eastAsia="zh-CN"/>
        </w:rPr>
        <w:t>x</w:t>
      </w:r>
      <w:r>
        <w:rPr>
          <w:rFonts w:hint="eastAsia"/>
          <w:lang w:eastAsia="zh-CN"/>
        </w:rPr>
        <w:tab/>
      </w:r>
      <w:r>
        <w:rPr>
          <w:lang w:eastAsia="zh-CN"/>
        </w:rPr>
        <w:t xml:space="preserve">Number of </w:t>
      </w:r>
      <w:r w:rsidR="0056782D">
        <w:t xml:space="preserve">RRC connection re-establishment </w:t>
      </w:r>
      <w:r>
        <w:rPr>
          <w:lang w:eastAsia="zh-CN"/>
        </w:rPr>
        <w:t>attempts</w:t>
      </w:r>
      <w:bookmarkEnd w:id="2"/>
      <w:bookmarkEnd w:id="3"/>
      <w:bookmarkEnd w:id="4"/>
      <w:bookmarkEnd w:id="5"/>
      <w:bookmarkEnd w:id="6"/>
      <w:bookmarkEnd w:id="7"/>
      <w:bookmarkEnd w:id="8"/>
      <w:bookmarkEnd w:id="9"/>
      <w:bookmarkEnd w:id="10"/>
      <w:r w:rsidR="002F66C8">
        <w:rPr>
          <w:lang w:eastAsia="zh-CN"/>
        </w:rPr>
        <w:t xml:space="preserve"> followed by RRC Setup</w:t>
      </w:r>
    </w:p>
    <w:p w14:paraId="3F9373EF" w14:textId="45614613" w:rsidR="00395EDA" w:rsidRDefault="00395EDA" w:rsidP="00395EDA">
      <w:pPr>
        <w:pStyle w:val="B1"/>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sidR="002F66C8">
        <w:t xml:space="preserve"> </w:t>
      </w:r>
      <w:r w:rsidR="00BA18E6">
        <w:t xml:space="preserve">where no UE context could be retrieved </w:t>
      </w:r>
      <w:r w:rsidR="005A469F">
        <w:t xml:space="preserve">and therefore </w:t>
      </w:r>
      <w:r w:rsidR="00D10F24">
        <w:t>fallback to</w:t>
      </w:r>
      <w:r w:rsidR="0067013D">
        <w:t xml:space="preserve"> RRC Setup procedure</w:t>
      </w:r>
      <w:r w:rsidR="00D10F24">
        <w:t xml:space="preserve"> </w:t>
      </w:r>
      <w:r w:rsidR="00D56C43">
        <w:t>wa</w:t>
      </w:r>
      <w:r w:rsidR="00D10F24">
        <w:t>s attempted</w:t>
      </w:r>
      <w:r>
        <w:rPr>
          <w:rFonts w:hint="eastAsia"/>
          <w:lang w:val="en-US" w:eastAsia="zh-CN"/>
        </w:rPr>
        <w:t>.</w:t>
      </w:r>
    </w:p>
    <w:p w14:paraId="16D35FC2" w14:textId="77777777" w:rsidR="00395EDA" w:rsidRDefault="00395EDA" w:rsidP="00395EDA">
      <w:pPr>
        <w:pStyle w:val="B1"/>
      </w:pPr>
      <w:r>
        <w:t>b)</w:t>
      </w:r>
      <w:r>
        <w:tab/>
        <w:t>CC.</w:t>
      </w:r>
    </w:p>
    <w:p w14:paraId="460D5757" w14:textId="18C9DA78" w:rsidR="00395EDA" w:rsidRDefault="00395EDA" w:rsidP="00395EDA">
      <w:pPr>
        <w:pStyle w:val="B1"/>
      </w:pPr>
      <w:r>
        <w:t>c)</w:t>
      </w:r>
      <w:r>
        <w:tab/>
        <w:t xml:space="preserve">On </w:t>
      </w:r>
      <w:r w:rsidR="0067013D">
        <w:t>transmission</w:t>
      </w:r>
      <w:r>
        <w:t xml:space="preserve"> of </w:t>
      </w:r>
      <w:proofErr w:type="spellStart"/>
      <w:r>
        <w:rPr>
          <w:i/>
        </w:rPr>
        <w:t>RRC</w:t>
      </w:r>
      <w:r w:rsidR="0067013D">
        <w:rPr>
          <w:i/>
        </w:rPr>
        <w:t>Setu</w:t>
      </w:r>
      <w:r w:rsidR="00212ABE">
        <w:rPr>
          <w:i/>
        </w:rPr>
        <w:t>p</w:t>
      </w:r>
      <w:proofErr w:type="spellEnd"/>
      <w:r>
        <w:t xml:space="preserve"> message </w:t>
      </w:r>
      <w:r w:rsidR="00212ABE">
        <w:rPr>
          <w:lang w:val="en-US" w:eastAsia="zh-CN"/>
        </w:rPr>
        <w:t>to</w:t>
      </w:r>
      <w:r>
        <w:rPr>
          <w:rFonts w:hint="eastAsia"/>
          <w:lang w:val="en-US" w:eastAsia="zh-CN"/>
        </w:rPr>
        <w:t xml:space="preserve"> UE</w:t>
      </w:r>
      <w:r w:rsidR="00D122C7">
        <w:rPr>
          <w:lang w:val="en-US" w:eastAsia="zh-CN"/>
        </w:rPr>
        <w:t xml:space="preserve">, after first having received </w:t>
      </w:r>
      <w:proofErr w:type="spellStart"/>
      <w:r w:rsidR="00D122C7">
        <w:rPr>
          <w:i/>
        </w:rPr>
        <w:t>RRCReestablishmentRequest</w:t>
      </w:r>
      <w:proofErr w:type="spellEnd"/>
      <w:r w:rsidR="00D122C7">
        <w:t xml:space="preserve"> message </w:t>
      </w:r>
      <w:r w:rsidR="00D122C7">
        <w:rPr>
          <w:rFonts w:hint="eastAsia"/>
          <w:lang w:val="en-US" w:eastAsia="zh-CN"/>
        </w:rPr>
        <w:t xml:space="preserve">from </w:t>
      </w:r>
      <w:r w:rsidR="0090308E">
        <w:rPr>
          <w:lang w:val="en-US" w:eastAsia="zh-CN"/>
        </w:rPr>
        <w:t xml:space="preserve">that </w:t>
      </w:r>
      <w:r w:rsidR="00D122C7">
        <w:rPr>
          <w:rFonts w:hint="eastAsia"/>
          <w:lang w:val="en-US" w:eastAsia="zh-CN"/>
        </w:rPr>
        <w:t>UE</w:t>
      </w:r>
      <w:r>
        <w:t xml:space="preserve"> (see TS 38.331[20]). </w:t>
      </w:r>
    </w:p>
    <w:p w14:paraId="08DC717C" w14:textId="77777777" w:rsidR="00395EDA" w:rsidRDefault="00395EDA" w:rsidP="00395EDA">
      <w:pPr>
        <w:pStyle w:val="B1"/>
      </w:pPr>
      <w:r>
        <w:t>d)</w:t>
      </w:r>
      <w:r>
        <w:tab/>
        <w:t>Each measurement is an integer value.</w:t>
      </w:r>
    </w:p>
    <w:p w14:paraId="0BFA6376" w14:textId="563C34E4" w:rsidR="00395EDA" w:rsidRDefault="00395EDA" w:rsidP="00395EDA">
      <w:pPr>
        <w:pStyle w:val="B1"/>
      </w:pPr>
      <w:r>
        <w:t>e)</w:t>
      </w:r>
      <w:r>
        <w:tab/>
        <w:t xml:space="preserve">The measurement name has the form </w:t>
      </w:r>
      <w:r>
        <w:rPr>
          <w:rFonts w:hint="eastAsia"/>
          <w:lang w:val="en-US" w:eastAsia="zh-CN"/>
        </w:rPr>
        <w:t>RRC</w:t>
      </w:r>
      <w:r>
        <w:t>.</w:t>
      </w:r>
      <w:proofErr w:type="spellStart"/>
      <w:r>
        <w:rPr>
          <w:rFonts w:hint="eastAsia"/>
          <w:lang w:val="en-US" w:eastAsia="zh-CN"/>
        </w:rPr>
        <w:t>ReEsta</w:t>
      </w:r>
      <w:r>
        <w:rPr>
          <w:lang w:val="en-US" w:eastAsia="zh-CN"/>
        </w:rPr>
        <w:t>b</w:t>
      </w:r>
      <w:r w:rsidR="0090308E">
        <w:rPr>
          <w:lang w:val="en-US" w:eastAsia="zh-CN"/>
        </w:rPr>
        <w:t>Fb</w:t>
      </w:r>
      <w:r w:rsidR="0011538D">
        <w:rPr>
          <w:lang w:val="en-US" w:eastAsia="zh-CN"/>
        </w:rPr>
        <w:t>To</w:t>
      </w:r>
      <w:r w:rsidR="0090308E">
        <w:rPr>
          <w:lang w:val="en-US" w:eastAsia="zh-CN"/>
        </w:rPr>
        <w:t>Setup</w:t>
      </w:r>
      <w:proofErr w:type="spellEnd"/>
      <w:r>
        <w:t>Att.</w:t>
      </w:r>
    </w:p>
    <w:p w14:paraId="1FC66F4D" w14:textId="77777777" w:rsidR="00395EDA" w:rsidRDefault="00395EDA" w:rsidP="00395EDA">
      <w:pPr>
        <w:pStyle w:val="B1"/>
      </w:pPr>
      <w:r>
        <w:t>f)</w:t>
      </w:r>
      <w:r>
        <w:tab/>
      </w:r>
      <w:proofErr w:type="spellStart"/>
      <w:r>
        <w:t>NRCell</w:t>
      </w:r>
      <w:proofErr w:type="spellEnd"/>
      <w:r>
        <w:rPr>
          <w:rFonts w:hint="eastAsia"/>
          <w:lang w:val="en-US" w:eastAsia="zh-CN"/>
        </w:rPr>
        <w:t>C</w:t>
      </w:r>
      <w:r>
        <w:t>U.</w:t>
      </w:r>
    </w:p>
    <w:p w14:paraId="1AA890C0" w14:textId="77777777" w:rsidR="00395EDA" w:rsidRDefault="00395EDA" w:rsidP="00395EDA">
      <w:pPr>
        <w:pStyle w:val="B1"/>
      </w:pPr>
      <w:r>
        <w:t>g)</w:t>
      </w:r>
      <w:r>
        <w:tab/>
        <w:t>Valid for packet switching.</w:t>
      </w:r>
    </w:p>
    <w:p w14:paraId="4FC5DCEE" w14:textId="77777777" w:rsidR="00395EDA" w:rsidRDefault="00395EDA" w:rsidP="00395EDA">
      <w:pPr>
        <w:pStyle w:val="B1"/>
      </w:pPr>
      <w:r>
        <w:t>h)</w:t>
      </w:r>
      <w:r>
        <w:tab/>
        <w:t>5GS.</w:t>
      </w:r>
    </w:p>
    <w:p w14:paraId="74EEAE5B" w14:textId="7EC1E8D6" w:rsidR="00395EDA" w:rsidRDefault="00395EDA" w:rsidP="007E60B4">
      <w:pPr>
        <w:pStyle w:val="ListParagraph"/>
        <w:rPr>
          <w:rFonts w:ascii="Times New Roman" w:eastAsia="SimSun" w:hAnsi="Times New Roman" w:cs="Times New Roman"/>
          <w:b/>
          <w:bCs/>
          <w:iCs/>
          <w:sz w:val="20"/>
          <w:szCs w:val="20"/>
          <w:lang w:val="en-GB"/>
        </w:rPr>
      </w:pPr>
    </w:p>
    <w:p w14:paraId="6E9B0D51" w14:textId="756ED0E8" w:rsidR="003C6CD7" w:rsidRDefault="003C6CD7" w:rsidP="003C6CD7">
      <w:pPr>
        <w:pStyle w:val="ListParagraph"/>
        <w:rPr>
          <w:rFonts w:ascii="Times New Roman" w:eastAsia="SimSun" w:hAnsi="Times New Roman" w:cs="Times New Roman"/>
          <w:iCs/>
          <w:sz w:val="20"/>
          <w:szCs w:val="20"/>
          <w:lang w:val="en-GB"/>
        </w:rPr>
      </w:pPr>
      <w:r w:rsidRPr="008E675A">
        <w:rPr>
          <w:rFonts w:ascii="Times New Roman" w:eastAsia="SimSun" w:hAnsi="Times New Roman" w:cs="Times New Roman"/>
          <w:b/>
          <w:bCs/>
          <w:iCs/>
          <w:sz w:val="20"/>
          <w:szCs w:val="20"/>
          <w:lang w:val="en-GB"/>
        </w:rPr>
        <w:lastRenderedPageBreak/>
        <w:t>Proposal 1</w:t>
      </w:r>
      <w:r w:rsidR="008500B5">
        <w:rPr>
          <w:rFonts w:ascii="Times New Roman" w:eastAsia="SimSun" w:hAnsi="Times New Roman" w:cs="Times New Roman"/>
          <w:b/>
          <w:bCs/>
          <w:iCs/>
          <w:sz w:val="20"/>
          <w:szCs w:val="20"/>
          <w:lang w:val="en-GB"/>
        </w:rPr>
        <w:t>b</w:t>
      </w:r>
      <w:r>
        <w:rPr>
          <w:rFonts w:ascii="Times New Roman" w:eastAsia="SimSun" w:hAnsi="Times New Roman" w:cs="Times New Roman"/>
          <w:b/>
          <w:bCs/>
          <w:iCs/>
          <w:sz w:val="20"/>
          <w:szCs w:val="20"/>
          <w:lang w:val="en-GB"/>
        </w:rPr>
        <w:t xml:space="preserve">: </w:t>
      </w:r>
      <w:r w:rsidRPr="00852AA9">
        <w:rPr>
          <w:rFonts w:ascii="Times New Roman" w:eastAsia="SimSun" w:hAnsi="Times New Roman" w:cs="Times New Roman"/>
          <w:iCs/>
          <w:sz w:val="20"/>
          <w:szCs w:val="20"/>
          <w:lang w:val="en-GB"/>
        </w:rPr>
        <w:t xml:space="preserve">Add </w:t>
      </w:r>
      <w:r>
        <w:rPr>
          <w:rFonts w:ascii="Times New Roman" w:eastAsia="SimSun" w:hAnsi="Times New Roman" w:cs="Times New Roman"/>
          <w:iCs/>
          <w:sz w:val="20"/>
          <w:szCs w:val="20"/>
          <w:lang w:val="en-GB"/>
        </w:rPr>
        <w:t xml:space="preserve">a </w:t>
      </w:r>
      <w:r w:rsidRPr="00852AA9">
        <w:rPr>
          <w:rFonts w:ascii="Times New Roman" w:eastAsia="SimSun" w:hAnsi="Times New Roman" w:cs="Times New Roman"/>
          <w:iCs/>
          <w:sz w:val="20"/>
          <w:szCs w:val="20"/>
          <w:lang w:val="en-GB"/>
        </w:rPr>
        <w:t>new measurement</w:t>
      </w:r>
      <w:r>
        <w:rPr>
          <w:rFonts w:ascii="Times New Roman" w:eastAsia="SimSun" w:hAnsi="Times New Roman" w:cs="Times New Roman"/>
          <w:iCs/>
          <w:sz w:val="20"/>
          <w:szCs w:val="20"/>
          <w:lang w:val="en-GB"/>
        </w:rPr>
        <w:t xml:space="preserve"> for attempted RRC Re</w:t>
      </w:r>
      <w:r w:rsidR="008500B5">
        <w:rPr>
          <w:rFonts w:ascii="Times New Roman" w:eastAsia="SimSun" w:hAnsi="Times New Roman" w:cs="Times New Roman"/>
          <w:iCs/>
          <w:sz w:val="20"/>
          <w:szCs w:val="20"/>
          <w:lang w:val="en-GB"/>
        </w:rPr>
        <w:t>sume</w:t>
      </w:r>
      <w:r>
        <w:rPr>
          <w:rFonts w:ascii="Times New Roman" w:eastAsia="SimSun" w:hAnsi="Times New Roman" w:cs="Times New Roman"/>
          <w:iCs/>
          <w:sz w:val="20"/>
          <w:szCs w:val="20"/>
          <w:lang w:val="en-GB"/>
        </w:rPr>
        <w:t xml:space="preserve"> with fallback to RRC Setup:</w:t>
      </w:r>
    </w:p>
    <w:p w14:paraId="4D5ADB21" w14:textId="09ABFDD9" w:rsidR="003C6CD7" w:rsidRDefault="003C6CD7" w:rsidP="003C6CD7">
      <w:pPr>
        <w:pStyle w:val="Heading5"/>
        <w:rPr>
          <w:lang w:val="en-US"/>
        </w:rPr>
      </w:pPr>
      <w:r>
        <w:t>5.1.</w:t>
      </w:r>
      <w:r>
        <w:rPr>
          <w:lang w:eastAsia="zh-CN"/>
        </w:rPr>
        <w:t>1.1</w:t>
      </w:r>
      <w:r w:rsidR="008500B5">
        <w:rPr>
          <w:lang w:eastAsia="zh-CN"/>
        </w:rPr>
        <w:t>8</w:t>
      </w:r>
      <w:r>
        <w:rPr>
          <w:lang w:eastAsia="zh-CN"/>
        </w:rPr>
        <w:t>.x</w:t>
      </w:r>
      <w:r>
        <w:rPr>
          <w:rFonts w:hint="eastAsia"/>
          <w:lang w:eastAsia="zh-CN"/>
        </w:rPr>
        <w:tab/>
      </w:r>
      <w:r>
        <w:rPr>
          <w:lang w:eastAsia="zh-CN"/>
        </w:rPr>
        <w:t xml:space="preserve">Number of </w:t>
      </w:r>
      <w:r>
        <w:t>RRC connection re</w:t>
      </w:r>
      <w:r w:rsidR="008500B5">
        <w:t>sum</w:t>
      </w:r>
      <w:r w:rsidR="009849AB">
        <w:t>ing</w:t>
      </w:r>
      <w:r>
        <w:t xml:space="preserve"> </w:t>
      </w:r>
      <w:r>
        <w:rPr>
          <w:lang w:eastAsia="zh-CN"/>
        </w:rPr>
        <w:t>attempts followed by RRC Setup</w:t>
      </w:r>
    </w:p>
    <w:p w14:paraId="263791B8" w14:textId="6058A1C0" w:rsidR="00E63F25" w:rsidRDefault="00E63F25" w:rsidP="00E63F25">
      <w:pPr>
        <w:pStyle w:val="B1"/>
      </w:pPr>
      <w:r>
        <w:t>a)</w:t>
      </w:r>
      <w:r>
        <w:tab/>
        <w:t>This measurement provides the number of</w:t>
      </w:r>
      <w:r>
        <w:rPr>
          <w:rFonts w:hint="eastAsia"/>
          <w:lang w:val="en-US" w:eastAsia="zh-CN"/>
        </w:rPr>
        <w:t xml:space="preserve"> </w:t>
      </w:r>
      <w:r>
        <w:t>RRC connection re</w:t>
      </w:r>
      <w:proofErr w:type="spellStart"/>
      <w:r>
        <w:rPr>
          <w:rFonts w:hint="eastAsia"/>
          <w:lang w:val="en-US" w:eastAsia="zh-CN"/>
        </w:rPr>
        <w:t>sum</w:t>
      </w:r>
      <w:r>
        <w:rPr>
          <w:lang w:val="en-US" w:eastAsia="zh-CN"/>
        </w:rPr>
        <w:t>ing</w:t>
      </w:r>
      <w:proofErr w:type="spellEnd"/>
      <w:r>
        <w:t xml:space="preserve"> attempts where no UE context could be retrieved and therefore fallback to RRC Setup procedure </w:t>
      </w:r>
      <w:r w:rsidR="00D56C43">
        <w:t>wa</w:t>
      </w:r>
      <w:r>
        <w:t>s attempted.</w:t>
      </w:r>
    </w:p>
    <w:p w14:paraId="3CDE02C1" w14:textId="77777777" w:rsidR="00E63F25" w:rsidRDefault="00E63F25" w:rsidP="00E63F25">
      <w:pPr>
        <w:pStyle w:val="B1"/>
      </w:pPr>
      <w:r>
        <w:t>b)</w:t>
      </w:r>
      <w:r>
        <w:tab/>
        <w:t>CC.</w:t>
      </w:r>
    </w:p>
    <w:p w14:paraId="2C1C87D2" w14:textId="6AF858DA" w:rsidR="00E63F25" w:rsidRDefault="00E63F25" w:rsidP="00E63F25">
      <w:pPr>
        <w:pStyle w:val="B1"/>
      </w:pPr>
      <w:r>
        <w:t>c)</w:t>
      </w:r>
      <w:r>
        <w:tab/>
        <w:t xml:space="preserve">On </w:t>
      </w:r>
      <w:r w:rsidR="00C8430C">
        <w:t xml:space="preserve">transmission of </w:t>
      </w:r>
      <w:proofErr w:type="spellStart"/>
      <w:r w:rsidR="00C8430C">
        <w:rPr>
          <w:i/>
        </w:rPr>
        <w:t>RRCSetup</w:t>
      </w:r>
      <w:proofErr w:type="spellEnd"/>
      <w:r w:rsidR="00C8430C">
        <w:t xml:space="preserve"> message </w:t>
      </w:r>
      <w:r w:rsidR="00C8430C">
        <w:rPr>
          <w:lang w:val="en-US" w:eastAsia="zh-CN"/>
        </w:rPr>
        <w:t>to</w:t>
      </w:r>
      <w:r w:rsidR="00C8430C">
        <w:rPr>
          <w:rFonts w:hint="eastAsia"/>
          <w:lang w:val="en-US" w:eastAsia="zh-CN"/>
        </w:rPr>
        <w:t xml:space="preserve"> UE</w:t>
      </w:r>
      <w:r w:rsidR="00C8430C">
        <w:rPr>
          <w:lang w:val="en-US" w:eastAsia="zh-CN"/>
        </w:rPr>
        <w:t xml:space="preserve">, after first having received </w:t>
      </w:r>
      <w:proofErr w:type="spellStart"/>
      <w:r>
        <w:rPr>
          <w:i/>
        </w:rPr>
        <w:t>RRCResumeRequest</w:t>
      </w:r>
      <w:proofErr w:type="spellEnd"/>
      <w:r>
        <w:t xml:space="preserve"> message or </w:t>
      </w:r>
      <w:r>
        <w:rPr>
          <w:i/>
        </w:rPr>
        <w:t>RRCResumeRequest1</w:t>
      </w:r>
      <w:r>
        <w:t xml:space="preserve"> </w:t>
      </w:r>
      <w:r>
        <w:rPr>
          <w:rFonts w:hint="eastAsia"/>
          <w:lang w:val="en-US" w:eastAsia="zh-CN"/>
        </w:rPr>
        <w:t>from UE</w:t>
      </w:r>
      <w:r w:rsidR="00BB6ABE">
        <w:rPr>
          <w:lang w:val="en-US" w:eastAsia="zh-CN"/>
        </w:rPr>
        <w:t xml:space="preserve">, </w:t>
      </w:r>
      <w:r w:rsidR="00BB6ABE">
        <w:t xml:space="preserve">the relevant </w:t>
      </w:r>
      <w:proofErr w:type="spellStart"/>
      <w:r w:rsidR="00BB6ABE">
        <w:t>subcounter</w:t>
      </w:r>
      <w:proofErr w:type="spellEnd"/>
      <w:r w:rsidR="00BB6ABE">
        <w:t xml:space="preserve"> per </w:t>
      </w:r>
      <w:r w:rsidR="00BB6ABE">
        <w:rPr>
          <w:rFonts w:hint="eastAsia"/>
          <w:lang w:val="en-US" w:eastAsia="zh-CN"/>
        </w:rPr>
        <w:t>resume</w:t>
      </w:r>
      <w:r w:rsidR="00BB6ABE">
        <w:t xml:space="preserve"> cause</w:t>
      </w:r>
      <w:r w:rsidR="00716363">
        <w:t xml:space="preserve"> is stepped</w:t>
      </w:r>
      <w:r>
        <w:rPr>
          <w:rFonts w:hint="eastAsia"/>
          <w:lang w:val="en-US" w:eastAsia="zh-CN"/>
        </w:rPr>
        <w:t>.</w:t>
      </w:r>
      <w:r>
        <w:t xml:space="preserve"> </w:t>
      </w:r>
    </w:p>
    <w:p w14:paraId="5D9357BB" w14:textId="2838074C" w:rsidR="00E63F25" w:rsidRDefault="00E63F25" w:rsidP="00E63F25">
      <w:pPr>
        <w:pStyle w:val="B1"/>
      </w:pPr>
      <w:r>
        <w:t>d)</w:t>
      </w:r>
      <w:r>
        <w:tab/>
      </w:r>
      <w:r w:rsidR="00544A95">
        <w:rPr>
          <w:color w:val="000000"/>
        </w:rPr>
        <w:t xml:space="preserve">Each </w:t>
      </w:r>
      <w:proofErr w:type="spellStart"/>
      <w:r w:rsidR="00544A95">
        <w:rPr>
          <w:color w:val="000000"/>
        </w:rPr>
        <w:t>subcounter</w:t>
      </w:r>
      <w:proofErr w:type="spellEnd"/>
      <w:r w:rsidR="00544A95">
        <w:rPr>
          <w:color w:val="000000"/>
        </w:rPr>
        <w:t xml:space="preserve"> is an integer value</w:t>
      </w:r>
      <w:r w:rsidR="00544A95">
        <w:t>.</w:t>
      </w:r>
    </w:p>
    <w:p w14:paraId="789995F8" w14:textId="035FF6C6" w:rsidR="00E63F25" w:rsidRDefault="00E63F25" w:rsidP="00E63F25">
      <w:pPr>
        <w:pStyle w:val="B1"/>
        <w:rPr>
          <w:color w:val="000000"/>
        </w:rPr>
      </w:pPr>
      <w:r>
        <w:t>e)</w:t>
      </w:r>
      <w:r>
        <w:tab/>
        <w:t xml:space="preserve">The measurement name has the form </w:t>
      </w:r>
      <w:bookmarkStart w:id="11" w:name="_Hlk59202593"/>
      <w:r>
        <w:rPr>
          <w:rFonts w:hint="eastAsia"/>
          <w:lang w:val="en-US" w:eastAsia="zh-CN"/>
        </w:rPr>
        <w:t>RRC</w:t>
      </w:r>
      <w:r>
        <w:t>.</w:t>
      </w:r>
      <w:proofErr w:type="spellStart"/>
      <w:r>
        <w:rPr>
          <w:rFonts w:hint="eastAsia"/>
          <w:lang w:val="en-US" w:eastAsia="zh-CN"/>
        </w:rPr>
        <w:t>Resume</w:t>
      </w:r>
      <w:r w:rsidR="00984827">
        <w:rPr>
          <w:lang w:val="en-US" w:eastAsia="zh-CN"/>
        </w:rPr>
        <w:t>Fb</w:t>
      </w:r>
      <w:r w:rsidR="00964F2E">
        <w:rPr>
          <w:lang w:val="en-US" w:eastAsia="zh-CN"/>
        </w:rPr>
        <w:t>ToSetupAtt</w:t>
      </w:r>
      <w:r w:rsidR="00780823" w:rsidRPr="00780823">
        <w:rPr>
          <w:i/>
          <w:iCs/>
          <w:lang w:val="en-US" w:eastAsia="zh-CN"/>
        </w:rPr>
        <w:t>.cause</w:t>
      </w:r>
      <w:bookmarkEnd w:id="11"/>
      <w:proofErr w:type="spellEnd"/>
      <w:r w:rsidR="00964F2E">
        <w:rPr>
          <w:lang w:val="en-US" w:eastAsia="zh-CN"/>
        </w:rPr>
        <w:t>.</w:t>
      </w:r>
    </w:p>
    <w:p w14:paraId="371B40A8" w14:textId="77777777" w:rsidR="00E63F25" w:rsidRDefault="00E63F25" w:rsidP="00E63F25">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2B8C46B9" w14:textId="77777777" w:rsidR="00E63F25" w:rsidRDefault="00E63F25" w:rsidP="00E63F25">
      <w:pPr>
        <w:pStyle w:val="B1"/>
      </w:pPr>
      <w:r>
        <w:t>f)</w:t>
      </w:r>
      <w:r>
        <w:tab/>
      </w:r>
      <w:proofErr w:type="spellStart"/>
      <w:r>
        <w:t>NRCell</w:t>
      </w:r>
      <w:proofErr w:type="spellEnd"/>
      <w:r>
        <w:rPr>
          <w:rFonts w:hint="eastAsia"/>
          <w:lang w:val="en-US" w:eastAsia="zh-CN"/>
        </w:rPr>
        <w:t>C</w:t>
      </w:r>
      <w:r>
        <w:t>U.</w:t>
      </w:r>
    </w:p>
    <w:p w14:paraId="3F81EAF1" w14:textId="77777777" w:rsidR="00E63F25" w:rsidRDefault="00E63F25" w:rsidP="00E63F25">
      <w:pPr>
        <w:pStyle w:val="B1"/>
      </w:pPr>
      <w:r>
        <w:t>g)</w:t>
      </w:r>
      <w:r>
        <w:tab/>
        <w:t>Valid for packet switching.</w:t>
      </w:r>
    </w:p>
    <w:p w14:paraId="761F012E" w14:textId="77777777" w:rsidR="00E63F25" w:rsidRDefault="00E63F25" w:rsidP="00E63F25">
      <w:pPr>
        <w:pStyle w:val="B1"/>
      </w:pPr>
      <w:r>
        <w:t>h)</w:t>
      </w:r>
      <w:r>
        <w:tab/>
        <w:t>5GS.</w:t>
      </w:r>
    </w:p>
    <w:p w14:paraId="2AD03763" w14:textId="77777777" w:rsidR="001967B3" w:rsidRDefault="001967B3" w:rsidP="001967B3">
      <w:pPr>
        <w:pStyle w:val="ListParagraph"/>
        <w:rPr>
          <w:rFonts w:ascii="Times New Roman" w:eastAsia="SimSun" w:hAnsi="Times New Roman" w:cs="Times New Roman"/>
          <w:b/>
          <w:bCs/>
          <w:iCs/>
          <w:sz w:val="20"/>
          <w:szCs w:val="20"/>
          <w:lang w:val="en-GB"/>
        </w:rPr>
      </w:pPr>
    </w:p>
    <w:p w14:paraId="040E7C57" w14:textId="64D27C32" w:rsidR="001967B3" w:rsidRDefault="001967B3" w:rsidP="001967B3">
      <w:pPr>
        <w:pStyle w:val="ListParagraph"/>
        <w:rPr>
          <w:rFonts w:ascii="Times New Roman" w:eastAsia="SimSun" w:hAnsi="Times New Roman" w:cs="Times New Roman"/>
          <w:iCs/>
          <w:sz w:val="20"/>
          <w:szCs w:val="20"/>
          <w:lang w:val="en-GB"/>
        </w:rPr>
      </w:pPr>
      <w:r w:rsidRPr="007E3B9C">
        <w:rPr>
          <w:rFonts w:ascii="Times New Roman" w:eastAsia="SimSun" w:hAnsi="Times New Roman" w:cs="Times New Roman"/>
          <w:b/>
          <w:bCs/>
          <w:iCs/>
          <w:sz w:val="20"/>
          <w:szCs w:val="20"/>
          <w:lang w:val="en-GB"/>
        </w:rPr>
        <w:t xml:space="preserve">Proposal 1c: </w:t>
      </w:r>
      <w:r w:rsidRPr="007E3B9C">
        <w:rPr>
          <w:rFonts w:ascii="Times New Roman" w:eastAsia="SimSun" w:hAnsi="Times New Roman" w:cs="Times New Roman"/>
          <w:iCs/>
          <w:sz w:val="20"/>
          <w:szCs w:val="20"/>
          <w:lang w:val="en-GB"/>
        </w:rPr>
        <w:t>Add new measurement</w:t>
      </w:r>
      <w:r w:rsidR="00B804CF" w:rsidRPr="007E3B9C">
        <w:rPr>
          <w:rFonts w:ascii="Times New Roman" w:eastAsia="SimSun" w:hAnsi="Times New Roman" w:cs="Times New Roman"/>
          <w:iCs/>
          <w:sz w:val="20"/>
          <w:szCs w:val="20"/>
          <w:lang w:val="en-GB"/>
        </w:rPr>
        <w:t>s</w:t>
      </w:r>
      <w:r w:rsidRPr="007E3B9C">
        <w:rPr>
          <w:rFonts w:ascii="Times New Roman" w:eastAsia="SimSun" w:hAnsi="Times New Roman" w:cs="Times New Roman"/>
          <w:iCs/>
          <w:sz w:val="20"/>
          <w:szCs w:val="20"/>
          <w:lang w:val="en-GB"/>
        </w:rPr>
        <w:t xml:space="preserve"> for attempted </w:t>
      </w:r>
      <w:r w:rsidR="00B804CF" w:rsidRPr="007E3B9C">
        <w:rPr>
          <w:rFonts w:ascii="Times New Roman" w:eastAsia="SimSun" w:hAnsi="Times New Roman" w:cs="Times New Roman"/>
          <w:iCs/>
          <w:sz w:val="20"/>
          <w:szCs w:val="20"/>
          <w:lang w:val="en-GB"/>
        </w:rPr>
        <w:t>and successful additional DRBs setup</w:t>
      </w:r>
      <w:r w:rsidRPr="007E3B9C">
        <w:rPr>
          <w:rFonts w:ascii="Times New Roman" w:eastAsia="SimSun" w:hAnsi="Times New Roman" w:cs="Times New Roman"/>
          <w:iCs/>
          <w:sz w:val="20"/>
          <w:szCs w:val="20"/>
          <w:lang w:val="en-GB"/>
        </w:rPr>
        <w:t>:</w:t>
      </w:r>
    </w:p>
    <w:p w14:paraId="7771C9A5" w14:textId="103D2B61" w:rsidR="00B804CF" w:rsidRPr="008F3F24" w:rsidRDefault="00B804CF" w:rsidP="00B804CF">
      <w:pPr>
        <w:pStyle w:val="Heading5"/>
      </w:pPr>
      <w:bookmarkStart w:id="12" w:name="_Toc20132264"/>
      <w:bookmarkStart w:id="13" w:name="_Toc27473309"/>
      <w:bookmarkStart w:id="14" w:name="_Toc35955964"/>
      <w:bookmarkStart w:id="15" w:name="_Toc44491937"/>
      <w:bookmarkStart w:id="16" w:name="_Toc51689864"/>
      <w:bookmarkStart w:id="17" w:name="_Toc51750546"/>
      <w:bookmarkStart w:id="18" w:name="_Toc51774806"/>
      <w:bookmarkStart w:id="19" w:name="_Toc51775420"/>
      <w:bookmarkStart w:id="20" w:name="_Toc51776036"/>
      <w:r w:rsidRPr="00A005B5">
        <w:t>5.1.</w:t>
      </w:r>
      <w:r>
        <w:t>1</w:t>
      </w:r>
      <w:r w:rsidRPr="00A005B5">
        <w:t>.</w:t>
      </w:r>
      <w:r>
        <w:t>10</w:t>
      </w:r>
      <w:r w:rsidRPr="00A005B5">
        <w:t>.</w:t>
      </w:r>
      <w:r>
        <w:t>x</w:t>
      </w:r>
      <w:r w:rsidRPr="00A005B5">
        <w:tab/>
      </w:r>
      <w:r w:rsidRPr="00317214">
        <w:rPr>
          <w:lang w:eastAsia="zh-CN"/>
        </w:rPr>
        <w:t xml:space="preserve">Number of </w:t>
      </w:r>
      <w:r>
        <w:rPr>
          <w:lang w:eastAsia="zh-CN"/>
        </w:rPr>
        <w:t xml:space="preserve">added </w:t>
      </w:r>
      <w:r w:rsidRPr="00317214">
        <w:rPr>
          <w:lang w:eastAsia="zh-CN"/>
        </w:rPr>
        <w:t>DRBs attempted to setup</w:t>
      </w:r>
      <w:bookmarkEnd w:id="12"/>
      <w:bookmarkEnd w:id="13"/>
      <w:bookmarkEnd w:id="14"/>
      <w:bookmarkEnd w:id="15"/>
      <w:bookmarkEnd w:id="16"/>
      <w:bookmarkEnd w:id="17"/>
      <w:bookmarkEnd w:id="18"/>
      <w:bookmarkEnd w:id="19"/>
      <w:bookmarkEnd w:id="20"/>
    </w:p>
    <w:p w14:paraId="6351C12A" w14:textId="681940C1" w:rsidR="00B804CF" w:rsidRPr="002E04A2" w:rsidRDefault="00B804CF" w:rsidP="00B804CF">
      <w:pPr>
        <w:pStyle w:val="B1"/>
      </w:pPr>
      <w:r>
        <w:t>a)</w:t>
      </w:r>
      <w:r>
        <w:tab/>
      </w:r>
      <w:r w:rsidRPr="002E04A2">
        <w:t>This mea</w:t>
      </w:r>
      <w:r>
        <w:t xml:space="preserve">surement provides the number of DRBs attempted to setup to support all </w:t>
      </w:r>
      <w:r w:rsidR="00CD1D7B">
        <w:t>additional</w:t>
      </w:r>
      <w:r>
        <w:t xml:space="preserve"> QoS flows in the PDU sessions</w:t>
      </w:r>
      <w:r w:rsidR="00CD1D7B">
        <w:t xml:space="preserve"> requested</w:t>
      </w:r>
      <w:r>
        <w:t xml:space="preserve"> to be setup by the </w:t>
      </w:r>
      <w:r w:rsidRPr="00CF5E51">
        <w:t>PDU SESSION RESOURCE SETUP REQUEST</w:t>
      </w:r>
      <w:r>
        <w:t xml:space="preserve">s and </w:t>
      </w:r>
      <w:r>
        <w:rPr>
          <w:lang w:val="en-US"/>
        </w:rPr>
        <w:t>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14:paraId="526C5CC5" w14:textId="77777777" w:rsidR="00B804CF" w:rsidRPr="002E04A2" w:rsidRDefault="00B804CF" w:rsidP="00B804CF">
      <w:pPr>
        <w:pStyle w:val="B1"/>
      </w:pPr>
      <w:r>
        <w:t>b)</w:t>
      </w:r>
      <w:r>
        <w:tab/>
        <w:t>CC.</w:t>
      </w:r>
    </w:p>
    <w:p w14:paraId="222FDCB7" w14:textId="5EA57965" w:rsidR="00B804CF" w:rsidRDefault="00B804CF" w:rsidP="00B804CF">
      <w:pPr>
        <w:pStyle w:val="B1"/>
      </w:pPr>
      <w:r>
        <w:t>c)</w:t>
      </w:r>
      <w:r>
        <w:tab/>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 PDU SESSION RESOURCE SETUP REQUEST message (see 3GPP TS 38.413 [</w:t>
      </w:r>
      <w:r>
        <w:rPr>
          <w:iCs/>
          <w:lang w:eastAsia="zh-CN"/>
        </w:rPr>
        <w:t>11</w:t>
      </w:r>
      <w:r w:rsidRPr="00D4122C">
        <w:rPr>
          <w:iCs/>
          <w:lang w:eastAsia="zh-CN"/>
        </w:rPr>
        <w:t xml:space="preserve">]) or PDU SESSION RESOURCE MODIFY REQUEST message to </w:t>
      </w:r>
      <w:proofErr w:type="spellStart"/>
      <w:r w:rsidRPr="00D4122C">
        <w:rPr>
          <w:iCs/>
          <w:lang w:eastAsia="zh-CN"/>
        </w:rPr>
        <w:t>gNB</w:t>
      </w:r>
      <w:proofErr w:type="spellEnd"/>
      <w:r w:rsidRPr="00D4122C">
        <w:rPr>
          <w:iCs/>
          <w:lang w:eastAsia="zh-CN"/>
        </w:rPr>
        <w:t xml:space="preserve"> from the AMF</w:t>
      </w:r>
      <w:r w:rsidR="00C30159">
        <w:rPr>
          <w:iCs/>
          <w:lang w:eastAsia="zh-CN"/>
        </w:rPr>
        <w:t xml:space="preserve"> when there is already a UE context setup</w:t>
      </w:r>
      <w:r w:rsidRPr="00D4122C">
        <w:rPr>
          <w:iCs/>
          <w:lang w:eastAsia="zh-CN"/>
        </w:rPr>
        <w:t xml:space="preserve">. Each </w:t>
      </w:r>
      <w:r w:rsidR="00C30159">
        <w:rPr>
          <w:iCs/>
          <w:lang w:eastAsia="zh-CN"/>
        </w:rPr>
        <w:t xml:space="preserve">additional </w:t>
      </w:r>
      <w:r w:rsidRPr="00D4122C">
        <w:rPr>
          <w:iCs/>
          <w:lang w:eastAsia="zh-CN"/>
        </w:rPr>
        <w:t xml:space="preserve">DRB that is needed to setup in the transmitted </w:t>
      </w:r>
      <w:proofErr w:type="spellStart"/>
      <w:r w:rsidRPr="00D4122C">
        <w:rPr>
          <w:iCs/>
          <w:lang w:eastAsia="zh-CN"/>
        </w:rPr>
        <w:t>RRCReconfiguration</w:t>
      </w:r>
      <w:proofErr w:type="spellEnd"/>
      <w:r w:rsidRPr="00D4122C">
        <w:rPr>
          <w:iCs/>
          <w:lang w:eastAsia="zh-CN"/>
        </w:rPr>
        <w:t xml:space="preserve"> message increments the relevant </w:t>
      </w:r>
      <w:proofErr w:type="spellStart"/>
      <w:r w:rsidRPr="00D4122C">
        <w:rPr>
          <w:iCs/>
          <w:lang w:eastAsia="zh-CN"/>
        </w:rPr>
        <w:t>subcounter</w:t>
      </w:r>
      <w:proofErr w:type="spellEnd"/>
      <w:r w:rsidRPr="00D4122C">
        <w:rPr>
          <w:iCs/>
          <w:lang w:eastAsia="zh-CN"/>
        </w:rPr>
        <w:t xml:space="preserve"> per mapped 5QI by 1, and the relevant </w:t>
      </w:r>
      <w:proofErr w:type="spellStart"/>
      <w:r w:rsidRPr="00D4122C">
        <w:rPr>
          <w:iCs/>
          <w:lang w:eastAsia="zh-CN"/>
        </w:rPr>
        <w:t>subcounter</w:t>
      </w:r>
      <w:proofErr w:type="spellEnd"/>
      <w:r w:rsidRPr="00D4122C">
        <w:rPr>
          <w:iCs/>
          <w:lang w:eastAsia="zh-CN"/>
        </w:rPr>
        <w:t xml:space="preserve"> per S-NSSAI by 1.</w:t>
      </w:r>
    </w:p>
    <w:p w14:paraId="21332895" w14:textId="77777777" w:rsidR="00B804CF" w:rsidRPr="002E04A2" w:rsidRDefault="00B804CF" w:rsidP="00B804CF">
      <w:pPr>
        <w:pStyle w:val="B1"/>
      </w:pPr>
      <w:r>
        <w:t>d)</w:t>
      </w:r>
      <w:r>
        <w:tab/>
        <w:t xml:space="preserve">Each </w:t>
      </w:r>
      <w:proofErr w:type="spellStart"/>
      <w:r>
        <w:t>subcounter</w:t>
      </w:r>
      <w:proofErr w:type="spellEnd"/>
      <w:r>
        <w:t xml:space="preserve"> is an</w:t>
      </w:r>
      <w:r w:rsidRPr="002E04A2">
        <w:t xml:space="preserve"> integer value</w:t>
      </w:r>
      <w:r>
        <w:t>.</w:t>
      </w:r>
    </w:p>
    <w:p w14:paraId="42A89646" w14:textId="561261D8" w:rsidR="00B804CF" w:rsidRDefault="00B804CF" w:rsidP="00B804CF">
      <w:pPr>
        <w:pStyle w:val="B1"/>
      </w:pPr>
      <w:r>
        <w:t>e)</w:t>
      </w:r>
      <w:r>
        <w:tab/>
        <w:t>DRB</w:t>
      </w:r>
      <w:r w:rsidRPr="002E04A2">
        <w:t>.</w:t>
      </w:r>
      <w:r w:rsidR="00231441">
        <w:t>Added</w:t>
      </w:r>
      <w:r>
        <w:t>Att.</w:t>
      </w:r>
      <w:r>
        <w:rPr>
          <w:i/>
        </w:rPr>
        <w:t xml:space="preserve">5QI, </w:t>
      </w:r>
      <w:r>
        <w:t xml:space="preserve">where </w:t>
      </w:r>
      <w:r>
        <w:rPr>
          <w:i/>
        </w:rPr>
        <w:t>5QI</w:t>
      </w:r>
      <w:r>
        <w:t xml:space="preserve"> identifies mapped 5QI and </w:t>
      </w:r>
    </w:p>
    <w:p w14:paraId="5899D378" w14:textId="5A94D594" w:rsidR="00B804CF" w:rsidRDefault="00B804CF" w:rsidP="00B804CF">
      <w:pPr>
        <w:pStyle w:val="B2"/>
      </w:pPr>
      <w:proofErr w:type="spellStart"/>
      <w:r>
        <w:t>DRB</w:t>
      </w:r>
      <w:r w:rsidRPr="002E04A2">
        <w:t>.</w:t>
      </w:r>
      <w:r w:rsidR="00231441">
        <w:t>Added</w:t>
      </w:r>
      <w:r>
        <w:t>Att.</w:t>
      </w:r>
      <w:r>
        <w:rPr>
          <w:i/>
        </w:rPr>
        <w:t>SNSSAI</w:t>
      </w:r>
      <w:proofErr w:type="spellEnd"/>
      <w:r>
        <w:rPr>
          <w:i/>
        </w:rPr>
        <w:t xml:space="preserve">, </w:t>
      </w:r>
      <w:r>
        <w:t xml:space="preserve">where </w:t>
      </w:r>
      <w:r>
        <w:rPr>
          <w:i/>
        </w:rPr>
        <w:t>SNSSAI</w:t>
      </w:r>
      <w:r>
        <w:t xml:space="preserve"> identifies the S-NSSAI.</w:t>
      </w:r>
    </w:p>
    <w:p w14:paraId="20528CD8" w14:textId="77777777" w:rsidR="00B804CF" w:rsidRPr="002E04A2" w:rsidRDefault="00B804CF" w:rsidP="00B804CF">
      <w:pPr>
        <w:pStyle w:val="B1"/>
      </w:pPr>
      <w:r>
        <w:t>f)</w:t>
      </w:r>
      <w:r>
        <w:tab/>
      </w:r>
      <w:proofErr w:type="spellStart"/>
      <w:r>
        <w:t>NRCellCU</w:t>
      </w:r>
      <w:proofErr w:type="spellEnd"/>
      <w:r>
        <w:t>.</w:t>
      </w:r>
    </w:p>
    <w:p w14:paraId="19F203AD" w14:textId="77777777" w:rsidR="00B804CF" w:rsidRPr="002E04A2" w:rsidRDefault="00B804CF" w:rsidP="00B804CF">
      <w:pPr>
        <w:pStyle w:val="B1"/>
      </w:pPr>
      <w:r>
        <w:t>g)</w:t>
      </w:r>
      <w:r>
        <w:tab/>
      </w:r>
      <w:r w:rsidRPr="002E04A2">
        <w:t>Valid for packet swit</w:t>
      </w:r>
      <w:r>
        <w:t>ched traffic.</w:t>
      </w:r>
    </w:p>
    <w:p w14:paraId="7483C914" w14:textId="77777777" w:rsidR="00B804CF" w:rsidRDefault="00B804CF" w:rsidP="00B804CF">
      <w:pPr>
        <w:pStyle w:val="B1"/>
      </w:pPr>
      <w:r>
        <w:t>h)</w:t>
      </w:r>
      <w:r>
        <w:tab/>
      </w:r>
      <w:r w:rsidRPr="002E04A2">
        <w:t>5G</w:t>
      </w:r>
      <w:r>
        <w:t>S.</w:t>
      </w:r>
    </w:p>
    <w:p w14:paraId="7EC5FE2C" w14:textId="77777777" w:rsidR="00B804CF" w:rsidRDefault="00B804CF" w:rsidP="00B804CF">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CB4CC35" w14:textId="77777777" w:rsidR="00B804CF" w:rsidRDefault="00B804CF" w:rsidP="00B804CF">
      <w:pPr>
        <w:rPr>
          <w:lang w:eastAsia="zh-CN"/>
        </w:rPr>
      </w:pPr>
    </w:p>
    <w:p w14:paraId="0F0AC83A" w14:textId="57EAB4C4" w:rsidR="00B804CF" w:rsidRPr="008F3F24" w:rsidRDefault="00B804CF" w:rsidP="00B804CF">
      <w:pPr>
        <w:pStyle w:val="Heading5"/>
      </w:pPr>
      <w:bookmarkStart w:id="21" w:name="_Toc20132265"/>
      <w:bookmarkStart w:id="22" w:name="_Toc27473310"/>
      <w:bookmarkStart w:id="23" w:name="_Toc35955965"/>
      <w:bookmarkStart w:id="24" w:name="_Toc44491938"/>
      <w:bookmarkStart w:id="25" w:name="_Toc51689865"/>
      <w:bookmarkStart w:id="26" w:name="_Toc51750547"/>
      <w:bookmarkStart w:id="27" w:name="_Toc51774807"/>
      <w:bookmarkStart w:id="28" w:name="_Toc51775421"/>
      <w:bookmarkStart w:id="29" w:name="_Toc51776037"/>
      <w:r w:rsidRPr="00A005B5">
        <w:t>5.1.</w:t>
      </w:r>
      <w:r>
        <w:t>1</w:t>
      </w:r>
      <w:r w:rsidRPr="00A005B5">
        <w:t>.</w:t>
      </w:r>
      <w:r>
        <w:t>10</w:t>
      </w:r>
      <w:r w:rsidRPr="00A005B5">
        <w:t>.</w:t>
      </w:r>
      <w:r>
        <w:t>x</w:t>
      </w:r>
      <w:r w:rsidRPr="00A005B5">
        <w:tab/>
      </w:r>
      <w:r>
        <w:rPr>
          <w:lang w:eastAsia="zh-CN"/>
        </w:rPr>
        <w:t>Number of added DRBs successfully setup</w:t>
      </w:r>
      <w:bookmarkEnd w:id="21"/>
      <w:bookmarkEnd w:id="22"/>
      <w:bookmarkEnd w:id="23"/>
      <w:bookmarkEnd w:id="24"/>
      <w:bookmarkEnd w:id="25"/>
      <w:bookmarkEnd w:id="26"/>
      <w:bookmarkEnd w:id="27"/>
      <w:bookmarkEnd w:id="28"/>
      <w:bookmarkEnd w:id="29"/>
    </w:p>
    <w:p w14:paraId="2BB00AAD" w14:textId="6E55F2A7" w:rsidR="00B804CF" w:rsidRPr="002E04A2" w:rsidRDefault="00B804CF" w:rsidP="00B804CF">
      <w:pPr>
        <w:pStyle w:val="B1"/>
      </w:pPr>
      <w:r>
        <w:t>a)</w:t>
      </w:r>
      <w:r>
        <w:tab/>
      </w:r>
      <w:r w:rsidRPr="002E04A2">
        <w:t>This mea</w:t>
      </w:r>
      <w:r>
        <w:t xml:space="preserve">surement provides the number of DRBs successfully setup to support all </w:t>
      </w:r>
      <w:r w:rsidR="00BB39D7">
        <w:t>additional</w:t>
      </w:r>
      <w:r>
        <w:t xml:space="preserve"> QoS flows in the PDU sessions </w:t>
      </w:r>
      <w:r w:rsidR="00BB39D7">
        <w:t xml:space="preserve">requested </w:t>
      </w:r>
      <w:r>
        <w:t xml:space="preserve">to be setup by the </w:t>
      </w:r>
      <w:r w:rsidRPr="00CF5E51">
        <w:t>PDU SESSION RESOURCE SETUP REQUEST</w:t>
      </w:r>
      <w:r>
        <w:t xml:space="preserve">s and </w:t>
      </w:r>
      <w:r>
        <w:rPr>
          <w:lang w:val="en-US"/>
        </w:rPr>
        <w:t>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 xml:space="preserve">nd per S-NSSAI. </w:t>
      </w:r>
    </w:p>
    <w:p w14:paraId="1B964BC4" w14:textId="77777777" w:rsidR="00B804CF" w:rsidRPr="002E04A2" w:rsidRDefault="00B804CF" w:rsidP="00B804CF">
      <w:pPr>
        <w:pStyle w:val="B1"/>
      </w:pPr>
      <w:bookmarkStart w:id="30" w:name="_Hlk530003374"/>
      <w:r>
        <w:t>b)</w:t>
      </w:r>
      <w:r>
        <w:tab/>
        <w:t>CC.</w:t>
      </w:r>
    </w:p>
    <w:p w14:paraId="6FE56B87" w14:textId="77BB3025" w:rsidR="00B804CF" w:rsidRPr="00703233" w:rsidRDefault="00B804CF" w:rsidP="00B804CF">
      <w:pPr>
        <w:pStyle w:val="B1"/>
      </w:pPr>
      <w:r>
        <w:t>c)</w:t>
      </w:r>
      <w:r>
        <w:tab/>
        <w:t xml:space="preserve">On 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or by the </w:t>
      </w:r>
      <w:r w:rsidRPr="00130B90">
        <w:t xml:space="preserve">PDU SESSION RESOURCE MODIFY </w:t>
      </w:r>
      <w:r w:rsidR="00F44726">
        <w:t>RESPONSE</w:t>
      </w:r>
      <w:r w:rsidRPr="005176DF">
        <w:t xml:space="preserve"> message</w:t>
      </w:r>
      <w:r>
        <w:t xml:space="preserve"> from </w:t>
      </w:r>
      <w:r w:rsidRPr="005B077D">
        <w:t xml:space="preserve">the </w:t>
      </w:r>
      <w:proofErr w:type="spellStart"/>
      <w:r w:rsidRPr="005B077D">
        <w:t>gNB</w:t>
      </w:r>
      <w:proofErr w:type="spellEnd"/>
      <w:r w:rsidRPr="005B077D">
        <w:t xml:space="preserve"> to the AMF</w:t>
      </w:r>
      <w:r w:rsidR="00684821">
        <w:t xml:space="preserve"> </w:t>
      </w:r>
      <w:r w:rsidR="00684821">
        <w:rPr>
          <w:iCs/>
          <w:lang w:eastAsia="zh-CN"/>
        </w:rPr>
        <w:t xml:space="preserve">when there is already a UE context </w:t>
      </w:r>
      <w:proofErr w:type="spellStart"/>
      <w:r w:rsidR="00684821">
        <w:rPr>
          <w:iCs/>
          <w:lang w:eastAsia="zh-CN"/>
        </w:rPr>
        <w:t>setup</w:t>
      </w:r>
      <w:r w:rsidR="00684821" w:rsidRPr="00D4122C">
        <w:rPr>
          <w:iCs/>
          <w:lang w:eastAsia="zh-CN"/>
        </w:rPr>
        <w:t>.</w:t>
      </w:r>
      <w:r>
        <w:t>The</w:t>
      </w:r>
      <w:proofErr w:type="spellEnd"/>
      <w:r>
        <w:t xml:space="preserve"> counter increases by the number of DRBs t</w:t>
      </w:r>
      <w:r w:rsidRPr="00130B90">
        <w:t xml:space="preserve">hat was successfully setup </w:t>
      </w:r>
      <w:r>
        <w:t xml:space="preserve">indicated by the </w:t>
      </w:r>
      <w:r w:rsidRPr="00130B90">
        <w:t xml:space="preserve"> </w:t>
      </w:r>
      <w:proofErr w:type="spellStart"/>
      <w:r w:rsidRPr="00130B90">
        <w:t>RRCReconfigurationComplete</w:t>
      </w:r>
      <w:proofErr w:type="spellEnd"/>
      <w:r w:rsidRPr="00130B90">
        <w:t xml:space="preserve"> message </w:t>
      </w:r>
      <w:r>
        <w:lastRenderedPageBreak/>
        <w:t>from the UE</w:t>
      </w:r>
      <w:r w:rsidRPr="00130B90">
        <w:t xml:space="preserve">, as the response to the transmitted </w:t>
      </w:r>
      <w:proofErr w:type="spellStart"/>
      <w:r w:rsidRPr="00130B90">
        <w:t>RRCReconfiguration</w:t>
      </w:r>
      <w:proofErr w:type="spellEnd"/>
      <w:r w:rsidRPr="00130B90">
        <w:t xml:space="preserve"> message</w:t>
      </w:r>
      <w:r>
        <w:t xml:space="preserve"> that</w:t>
      </w:r>
      <w:r w:rsidRPr="00A246B2">
        <w:t xml:space="preserve"> contains the DRBs to add</w:t>
      </w:r>
      <w:bookmarkStart w:id="31" w:name="OLE_LINK11"/>
      <w:r>
        <w:t xml:space="preserve"> (see 3GPP TS 38.331[20])</w:t>
      </w:r>
      <w:bookmarkEnd w:id="31"/>
      <w:r w:rsidRPr="00130B90">
        <w:t xml:space="preserve">. Each DRB that was successfully setup </w:t>
      </w:r>
      <w:r>
        <w:t>to the UE</w:t>
      </w:r>
      <w:r w:rsidRPr="00130B90">
        <w:t xml:space="preserve"> increments the relevant </w:t>
      </w:r>
      <w:proofErr w:type="spellStart"/>
      <w:r w:rsidRPr="00130B90">
        <w:t>subcounter</w:t>
      </w:r>
      <w:proofErr w:type="spellEnd"/>
      <w:r w:rsidRPr="00130B90">
        <w:t xml:space="preserve"> per mapped 5QI by 1, and the relevant </w:t>
      </w:r>
      <w:proofErr w:type="spellStart"/>
      <w:r w:rsidRPr="00130B90">
        <w:t>subcounter</w:t>
      </w:r>
      <w:proofErr w:type="spellEnd"/>
      <w:r w:rsidRPr="00130B90">
        <w:t xml:space="preserve"> per S-NSSAI by 1.</w:t>
      </w:r>
    </w:p>
    <w:bookmarkEnd w:id="30"/>
    <w:p w14:paraId="4F5B0544" w14:textId="77777777" w:rsidR="00B804CF" w:rsidRPr="002E04A2" w:rsidRDefault="00B804CF" w:rsidP="00B804CF">
      <w:pPr>
        <w:pStyle w:val="B1"/>
      </w:pPr>
      <w:r>
        <w:t>d)</w:t>
      </w:r>
      <w:r>
        <w:tab/>
        <w:t xml:space="preserve">Each </w:t>
      </w:r>
      <w:proofErr w:type="spellStart"/>
      <w:r>
        <w:t>subcounter</w:t>
      </w:r>
      <w:proofErr w:type="spellEnd"/>
      <w:r>
        <w:t xml:space="preserve"> is an</w:t>
      </w:r>
      <w:r w:rsidRPr="002E04A2">
        <w:t xml:space="preserve"> integer value</w:t>
      </w:r>
      <w:r>
        <w:t>.</w:t>
      </w:r>
    </w:p>
    <w:p w14:paraId="71E5D8D8" w14:textId="52E7E2A6" w:rsidR="00B804CF" w:rsidRDefault="00B804CF" w:rsidP="00B804CF">
      <w:pPr>
        <w:pStyle w:val="B1"/>
      </w:pPr>
      <w:r>
        <w:t>e)</w:t>
      </w:r>
      <w:r>
        <w:tab/>
      </w:r>
      <w:bookmarkStart w:id="32" w:name="_Hlk59202797"/>
      <w:r>
        <w:t>DRB</w:t>
      </w:r>
      <w:r w:rsidRPr="002E04A2">
        <w:t>.</w:t>
      </w:r>
      <w:r w:rsidR="005515BE">
        <w:t>Added</w:t>
      </w:r>
      <w:r>
        <w:t>Succ.</w:t>
      </w:r>
      <w:r>
        <w:rPr>
          <w:i/>
        </w:rPr>
        <w:t>5QI</w:t>
      </w:r>
      <w:bookmarkEnd w:id="32"/>
      <w:r>
        <w:rPr>
          <w:i/>
        </w:rPr>
        <w:t xml:space="preserve">, </w:t>
      </w:r>
      <w:r>
        <w:t xml:space="preserve">where </w:t>
      </w:r>
      <w:r>
        <w:rPr>
          <w:i/>
        </w:rPr>
        <w:t>5QI</w:t>
      </w:r>
      <w:r>
        <w:t xml:space="preserve"> identifies mapped 5QI</w:t>
      </w:r>
      <w:r w:rsidRPr="00185B97">
        <w:t xml:space="preserve"> </w:t>
      </w:r>
      <w:r>
        <w:t xml:space="preserve">and </w:t>
      </w:r>
    </w:p>
    <w:p w14:paraId="19BCB9D4" w14:textId="66624041" w:rsidR="00B804CF" w:rsidRDefault="00B804CF" w:rsidP="00B804CF">
      <w:pPr>
        <w:pStyle w:val="B2"/>
      </w:pPr>
      <w:proofErr w:type="spellStart"/>
      <w:r>
        <w:t>DRB</w:t>
      </w:r>
      <w:r w:rsidRPr="002E04A2">
        <w:t>.</w:t>
      </w:r>
      <w:r w:rsidR="005515BE">
        <w:t>Added</w:t>
      </w:r>
      <w:r>
        <w:t>Succ.</w:t>
      </w:r>
      <w:r>
        <w:rPr>
          <w:i/>
        </w:rPr>
        <w:t>SNSSAI</w:t>
      </w:r>
      <w:proofErr w:type="spellEnd"/>
      <w:r>
        <w:rPr>
          <w:i/>
        </w:rPr>
        <w:t xml:space="preserve">, </w:t>
      </w:r>
      <w:r>
        <w:t xml:space="preserve">where </w:t>
      </w:r>
      <w:r>
        <w:rPr>
          <w:i/>
        </w:rPr>
        <w:t>SNSSAI</w:t>
      </w:r>
      <w:r>
        <w:t xml:space="preserve"> identifies the S-NSSAI.</w:t>
      </w:r>
    </w:p>
    <w:p w14:paraId="7831A818" w14:textId="77777777" w:rsidR="00B804CF" w:rsidRPr="002E04A2" w:rsidRDefault="00B804CF" w:rsidP="00B804CF">
      <w:pPr>
        <w:pStyle w:val="B1"/>
      </w:pPr>
      <w:r>
        <w:t>f)</w:t>
      </w:r>
      <w:r>
        <w:tab/>
      </w:r>
      <w:proofErr w:type="spellStart"/>
      <w:r>
        <w:t>NRCellCU</w:t>
      </w:r>
      <w:proofErr w:type="spellEnd"/>
      <w:r>
        <w:t>.</w:t>
      </w:r>
    </w:p>
    <w:p w14:paraId="240A95C2" w14:textId="77777777" w:rsidR="00B804CF" w:rsidRPr="002E04A2" w:rsidRDefault="00B804CF" w:rsidP="00B804CF">
      <w:pPr>
        <w:pStyle w:val="B1"/>
      </w:pPr>
      <w:r>
        <w:t>g)</w:t>
      </w:r>
      <w:r>
        <w:tab/>
      </w:r>
      <w:r w:rsidRPr="002E04A2">
        <w:t>Valid for packet swit</w:t>
      </w:r>
      <w:r>
        <w:t>ched traffic.</w:t>
      </w:r>
    </w:p>
    <w:p w14:paraId="452002D3" w14:textId="77777777" w:rsidR="00B804CF" w:rsidRDefault="00B804CF" w:rsidP="00B804CF">
      <w:pPr>
        <w:pStyle w:val="B1"/>
      </w:pPr>
      <w:r>
        <w:t>h)</w:t>
      </w:r>
      <w:r>
        <w:tab/>
      </w:r>
      <w:r w:rsidRPr="002E04A2">
        <w:t>5G</w:t>
      </w:r>
      <w:r>
        <w:t>S.</w:t>
      </w:r>
    </w:p>
    <w:p w14:paraId="78194033" w14:textId="77777777" w:rsidR="00B804CF" w:rsidRDefault="00B804CF" w:rsidP="00B804CF">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51E16A5" w14:textId="5EE5CE6A" w:rsidR="003C6CD7" w:rsidRDefault="003C6CD7" w:rsidP="001967B3">
      <w:pPr>
        <w:pStyle w:val="B1"/>
        <w:ind w:left="0" w:firstLine="0"/>
      </w:pPr>
    </w:p>
    <w:p w14:paraId="06C8A990" w14:textId="5B1DB6AD" w:rsidR="00955FD0" w:rsidRPr="003E0562" w:rsidRDefault="00955FD0" w:rsidP="007E60B4">
      <w:pPr>
        <w:pStyle w:val="ListParagraph"/>
        <w:rPr>
          <w:rFonts w:ascii="Times New Roman" w:hAnsi="Times New Roman" w:cs="Times New Roman"/>
          <w:sz w:val="20"/>
          <w:szCs w:val="20"/>
          <w:lang w:val="en-GB" w:eastAsia="zh-CN"/>
        </w:rPr>
      </w:pPr>
    </w:p>
    <w:p w14:paraId="05F91ED5" w14:textId="77777777" w:rsidR="00762767" w:rsidRDefault="00762767" w:rsidP="00762767">
      <w:pPr>
        <w:pStyle w:val="ListParagraph"/>
        <w:rPr>
          <w:rFonts w:ascii="Times New Roman" w:eastAsia="SimSun" w:hAnsi="Times New Roman" w:cs="Times New Roman"/>
          <w:b/>
          <w:bCs/>
          <w:iCs/>
          <w:sz w:val="20"/>
          <w:szCs w:val="20"/>
          <w:lang w:val="en-GB"/>
        </w:rPr>
      </w:pPr>
    </w:p>
    <w:p w14:paraId="6BCE4E44" w14:textId="31E66122" w:rsidR="00770B4D" w:rsidRDefault="00762767" w:rsidP="00762767">
      <w:pPr>
        <w:pStyle w:val="ListParagraph"/>
        <w:rPr>
          <w:rFonts w:ascii="Times New Roman" w:eastAsia="SimSun" w:hAnsi="Times New Roman" w:cs="Times New Roman"/>
          <w:iCs/>
          <w:sz w:val="20"/>
          <w:szCs w:val="20"/>
          <w:lang w:val="en-GB"/>
        </w:rPr>
      </w:pPr>
      <w:r>
        <w:rPr>
          <w:rFonts w:ascii="Times New Roman" w:eastAsia="SimSun" w:hAnsi="Times New Roman" w:cs="Times New Roman"/>
          <w:b/>
          <w:bCs/>
          <w:iCs/>
          <w:sz w:val="20"/>
          <w:szCs w:val="20"/>
          <w:lang w:val="en-GB"/>
        </w:rPr>
        <w:t>Proposal 2</w:t>
      </w:r>
      <w:r w:rsidR="00890CF3">
        <w:rPr>
          <w:rFonts w:ascii="Times New Roman" w:eastAsia="SimSun" w:hAnsi="Times New Roman" w:cs="Times New Roman"/>
          <w:b/>
          <w:bCs/>
          <w:iCs/>
          <w:sz w:val="20"/>
          <w:szCs w:val="20"/>
          <w:lang w:val="en-GB"/>
        </w:rPr>
        <w:t>c</w:t>
      </w:r>
      <w:r>
        <w:rPr>
          <w:rFonts w:ascii="Times New Roman" w:eastAsia="SimSun" w:hAnsi="Times New Roman" w:cs="Times New Roman"/>
          <w:iCs/>
          <w:sz w:val="20"/>
          <w:szCs w:val="20"/>
          <w:lang w:val="en-GB"/>
        </w:rPr>
        <w:t xml:space="preserve">: </w:t>
      </w:r>
      <w:r w:rsidR="00D52E94">
        <w:rPr>
          <w:rFonts w:ascii="Times New Roman" w:eastAsia="SimSun" w:hAnsi="Times New Roman" w:cs="Times New Roman"/>
          <w:iCs/>
          <w:sz w:val="20"/>
          <w:szCs w:val="20"/>
          <w:lang w:val="en-GB"/>
        </w:rPr>
        <w:t xml:space="preserve">Update the </w:t>
      </w:r>
      <w:r w:rsidR="00D52E94" w:rsidRPr="00EF646D">
        <w:rPr>
          <w:rFonts w:ascii="Times New Roman" w:eastAsia="SimSun" w:hAnsi="Times New Roman" w:cs="Times New Roman"/>
          <w:iCs/>
          <w:sz w:val="20"/>
          <w:szCs w:val="20"/>
          <w:lang w:val="en-GB"/>
        </w:rPr>
        <w:t>KPI DRB Accessibility for UE services, in chapter 6.2.4 of [2]</w:t>
      </w:r>
      <w:r w:rsidR="00D52E94">
        <w:rPr>
          <w:rFonts w:ascii="Times New Roman" w:eastAsia="SimSun" w:hAnsi="Times New Roman" w:cs="Times New Roman"/>
          <w:iCs/>
          <w:sz w:val="20"/>
          <w:szCs w:val="20"/>
          <w:lang w:val="en-GB"/>
        </w:rPr>
        <w:t xml:space="preserve">, to become a combined weighted KPI: </w:t>
      </w:r>
    </w:p>
    <w:p w14:paraId="065C515A" w14:textId="77777777" w:rsidR="00770B4D" w:rsidRDefault="00770B4D" w:rsidP="00762767">
      <w:pPr>
        <w:pStyle w:val="ListParagraph"/>
        <w:rPr>
          <w:rFonts w:ascii="Times New Roman" w:eastAsia="SimSun" w:hAnsi="Times New Roman" w:cs="Times New Roman"/>
          <w:iCs/>
          <w:sz w:val="20"/>
          <w:szCs w:val="20"/>
          <w:lang w:val="en-GB"/>
        </w:rPr>
      </w:pPr>
    </w:p>
    <w:p w14:paraId="33736163" w14:textId="6DED9BCD" w:rsidR="00D52E94" w:rsidRDefault="00066404" w:rsidP="00762767">
      <w:pPr>
        <w:pStyle w:val="ListParagraph"/>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The </w:t>
      </w:r>
      <w:r w:rsidR="00D52E94">
        <w:rPr>
          <w:rFonts w:ascii="Times New Roman" w:eastAsia="SimSun" w:hAnsi="Times New Roman" w:cs="Times New Roman"/>
          <w:iCs/>
          <w:sz w:val="20"/>
          <w:szCs w:val="20"/>
          <w:lang w:val="en-GB"/>
        </w:rPr>
        <w:t xml:space="preserve">updated </w:t>
      </w:r>
      <w:r>
        <w:rPr>
          <w:rFonts w:ascii="Times New Roman" w:eastAsia="SimSun" w:hAnsi="Times New Roman" w:cs="Times New Roman"/>
          <w:iCs/>
          <w:sz w:val="20"/>
          <w:szCs w:val="20"/>
          <w:lang w:val="en-GB"/>
        </w:rPr>
        <w:t xml:space="preserve">KPI </w:t>
      </w:r>
      <w:r w:rsidR="00490A98">
        <w:rPr>
          <w:rFonts w:ascii="Times New Roman" w:eastAsia="SimSun" w:hAnsi="Times New Roman" w:cs="Times New Roman"/>
          <w:iCs/>
          <w:sz w:val="20"/>
          <w:szCs w:val="20"/>
          <w:lang w:val="en-GB"/>
        </w:rPr>
        <w:t>named “</w:t>
      </w:r>
      <w:r w:rsidR="00EF0C08" w:rsidRPr="00EF0C08">
        <w:rPr>
          <w:rFonts w:ascii="Times New Roman" w:eastAsia="SimSun" w:hAnsi="Times New Roman" w:cs="Times New Roman"/>
          <w:iCs/>
          <w:sz w:val="20"/>
          <w:szCs w:val="20"/>
          <w:lang w:val="en-GB"/>
        </w:rPr>
        <w:t>DRB Accessibility for UE services</w:t>
      </w:r>
      <w:r w:rsidR="00490A98">
        <w:rPr>
          <w:rFonts w:ascii="Times New Roman" w:eastAsia="SimSun" w:hAnsi="Times New Roman" w:cs="Times New Roman"/>
          <w:iCs/>
          <w:sz w:val="20"/>
          <w:szCs w:val="20"/>
          <w:lang w:val="en-GB"/>
        </w:rPr>
        <w:t>”</w:t>
      </w:r>
      <w:r>
        <w:rPr>
          <w:rFonts w:ascii="Times New Roman" w:eastAsia="SimSun" w:hAnsi="Times New Roman" w:cs="Times New Roman"/>
          <w:iCs/>
          <w:sz w:val="20"/>
          <w:szCs w:val="20"/>
          <w:lang w:val="en-GB"/>
        </w:rPr>
        <w:t xml:space="preserve"> would </w:t>
      </w:r>
      <w:r w:rsidR="00490A98">
        <w:rPr>
          <w:rFonts w:ascii="Times New Roman" w:eastAsia="SimSun" w:hAnsi="Times New Roman" w:cs="Times New Roman"/>
          <w:iCs/>
          <w:sz w:val="20"/>
          <w:szCs w:val="20"/>
          <w:lang w:val="en-GB"/>
        </w:rPr>
        <w:t>then be</w:t>
      </w:r>
      <w:r>
        <w:rPr>
          <w:rFonts w:ascii="Times New Roman" w:eastAsia="SimSun" w:hAnsi="Times New Roman" w:cs="Times New Roman"/>
          <w:iCs/>
          <w:sz w:val="20"/>
          <w:szCs w:val="20"/>
          <w:lang w:val="en-GB"/>
        </w:rPr>
        <w:t>:</w:t>
      </w:r>
      <w:r w:rsidR="002B3A79">
        <w:rPr>
          <w:rFonts w:ascii="Times New Roman" w:eastAsia="SimSun" w:hAnsi="Times New Roman" w:cs="Times New Roman"/>
          <w:iCs/>
          <w:sz w:val="20"/>
          <w:szCs w:val="20"/>
          <w:lang w:val="en-GB"/>
        </w:rPr>
        <w:t xml:space="preserve"> </w:t>
      </w:r>
    </w:p>
    <w:p w14:paraId="6C6BDB58" w14:textId="77777777" w:rsidR="00D52E94" w:rsidRPr="00F468B5" w:rsidRDefault="00D52E94" w:rsidP="00D52E94">
      <w:pPr>
        <w:pStyle w:val="Heading3"/>
      </w:pPr>
      <w:bookmarkStart w:id="33" w:name="_Toc20141980"/>
      <w:bookmarkStart w:id="34" w:name="_Toc27476471"/>
      <w:bookmarkStart w:id="35" w:name="_Toc35961008"/>
      <w:bookmarkStart w:id="36" w:name="_Toc44494668"/>
      <w:bookmarkStart w:id="37" w:name="_Toc45099076"/>
      <w:bookmarkStart w:id="38" w:name="_Toc51751889"/>
      <w:bookmarkStart w:id="39" w:name="_Toc51752246"/>
      <w:r>
        <w:rPr>
          <w:lang w:eastAsia="zh-CN"/>
        </w:rPr>
        <w:t>6.2.4</w:t>
      </w:r>
      <w:r>
        <w:tab/>
        <w:t>DRB Accessibility for UE services</w:t>
      </w:r>
      <w:bookmarkEnd w:id="33"/>
      <w:bookmarkEnd w:id="34"/>
      <w:bookmarkEnd w:id="35"/>
      <w:bookmarkEnd w:id="36"/>
      <w:bookmarkEnd w:id="37"/>
      <w:bookmarkEnd w:id="38"/>
      <w:bookmarkEnd w:id="39"/>
    </w:p>
    <w:p w14:paraId="00CAAAA5" w14:textId="77777777" w:rsidR="00D52E94" w:rsidRDefault="00D52E94" w:rsidP="00D52E94">
      <w:pPr>
        <w:pStyle w:val="B1"/>
        <w:rPr>
          <w:lang w:eastAsia="zh-CN"/>
        </w:rPr>
      </w:pPr>
      <w:r>
        <w:rPr>
          <w:lang w:eastAsia="zh-CN"/>
        </w:rPr>
        <w:t>a)</w:t>
      </w:r>
      <w:r>
        <w:rPr>
          <w:lang w:eastAsia="zh-CN"/>
        </w:rPr>
        <w:tab/>
        <w:t>DRB Accessibility</w:t>
      </w:r>
    </w:p>
    <w:p w14:paraId="7A01302A" w14:textId="4ADF8378" w:rsidR="00D52E94" w:rsidRDefault="00D52E94" w:rsidP="00D52E94">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It is obtained as the </w:t>
      </w:r>
      <w:proofErr w:type="spellStart"/>
      <w:r>
        <w:rPr>
          <w:lang w:eastAsia="zh-CN"/>
        </w:rPr>
        <w:t>weigthed</w:t>
      </w:r>
      <w:proofErr w:type="spellEnd"/>
      <w:r>
        <w:rPr>
          <w:lang w:eastAsia="zh-CN"/>
        </w:rPr>
        <w:t xml:space="preserve"> sum of success rate for the three different accessibility types: RRC resume, Initial DRB setup and Added DRB setup. Initial DRB setup success rate is obtained as the success rate for RRC connection setup multiplied by the success rate for NG signalling connection setup multiplied by the success rate for DRB setup. </w:t>
      </w:r>
      <w:r w:rsidRPr="00F83567">
        <w:rPr>
          <w:lang w:eastAsia="zh-CN"/>
        </w:rPr>
        <w:t xml:space="preserve">The success rate for RRC connection setup and NG signalling connection setup shall exclude setups with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r>
        <w:rPr>
          <w:lang w:eastAsia="zh-CN"/>
        </w:rPr>
        <w:t xml:space="preserve"> The success rate for RRC </w:t>
      </w:r>
      <w:r w:rsidR="00C91E31">
        <w:rPr>
          <w:lang w:eastAsia="zh-CN"/>
        </w:rPr>
        <w:t>resume shall exclude setups</w:t>
      </w:r>
      <w:r w:rsidR="00C91E31">
        <w:t xml:space="preserve"> related to RNA update. </w:t>
      </w:r>
      <w:r>
        <w:rPr>
          <w:lang w:eastAsia="zh-CN"/>
        </w:rPr>
        <w:t>It is a percentage. The KPI type is RATIO.</w:t>
      </w:r>
    </w:p>
    <w:p w14:paraId="237DECD1" w14:textId="0BB5C776" w:rsidR="00C91E31" w:rsidRDefault="00D52E94" w:rsidP="00C91E31">
      <w:pPr>
        <w:pStyle w:val="B1"/>
        <w:rPr>
          <w:lang w:eastAsia="zh-CN"/>
        </w:rPr>
      </w:pPr>
      <w:r>
        <w:rPr>
          <w:lang w:eastAsia="zh-CN"/>
        </w:rPr>
        <w:t>c)</w:t>
      </w:r>
      <w:r>
        <w:rPr>
          <w:lang w:eastAsia="zh-CN"/>
        </w:rPr>
        <w:tab/>
      </w:r>
      <w:proofErr w:type="spellStart"/>
      <w:r>
        <w:rPr>
          <w:lang w:eastAsia="zh-CN"/>
        </w:rPr>
        <w:t>DRBAccessibility</w:t>
      </w:r>
      <w:proofErr w:type="spellEnd"/>
      <w:r>
        <w:rPr>
          <w:lang w:eastAsia="zh-CN"/>
        </w:rPr>
        <w:t xml:space="preserve">  5QI = </w:t>
      </w:r>
      <w:r w:rsidR="00C91E31">
        <w:rPr>
          <w:lang w:eastAsia="zh-CN"/>
        </w:rPr>
        <w:t xml:space="preserve">100 * </w:t>
      </w:r>
      <w:proofErr w:type="spellStart"/>
      <w:r w:rsidR="00C91E31">
        <w:rPr>
          <w:lang w:eastAsia="zh-CN"/>
        </w:rPr>
        <w:t>W_Resume</w:t>
      </w:r>
      <w:proofErr w:type="spellEnd"/>
      <w:r w:rsidR="00C91E31">
        <w:rPr>
          <w:lang w:eastAsia="zh-CN"/>
        </w:rPr>
        <w:t xml:space="preserve"> * (RRC Resume success rate / 100) + </w:t>
      </w:r>
      <w:proofErr w:type="spellStart"/>
      <w:r w:rsidR="00C91E31">
        <w:rPr>
          <w:lang w:eastAsia="zh-CN"/>
        </w:rPr>
        <w:t>W_Idle</w:t>
      </w:r>
      <w:proofErr w:type="spellEnd"/>
      <w:r w:rsidR="00C91E31">
        <w:rPr>
          <w:lang w:eastAsia="zh-CN"/>
        </w:rPr>
        <w:t xml:space="preserve"> * Initial DRB setup success rate_5QI / 100) + </w:t>
      </w:r>
      <w:proofErr w:type="spellStart"/>
      <w:r w:rsidR="00C91E31">
        <w:rPr>
          <w:lang w:eastAsia="zh-CN"/>
        </w:rPr>
        <w:t>W_Added</w:t>
      </w:r>
      <w:proofErr w:type="spellEnd"/>
      <w:r w:rsidR="00C91E31">
        <w:rPr>
          <w:lang w:eastAsia="zh-CN"/>
        </w:rPr>
        <w:t xml:space="preserve"> * (Added DRB setup success rate_5QI / 100) </w:t>
      </w:r>
    </w:p>
    <w:p w14:paraId="30F2DF4D" w14:textId="46914783" w:rsidR="00C91E31" w:rsidRDefault="00C91E31" w:rsidP="00C91E31">
      <w:pPr>
        <w:pStyle w:val="B1"/>
        <w:rPr>
          <w:lang w:eastAsia="zh-CN"/>
        </w:rPr>
      </w:pPr>
      <w:r>
        <w:rPr>
          <w:lang w:eastAsia="zh-CN"/>
        </w:rPr>
        <w:t xml:space="preserve">      </w:t>
      </w:r>
      <w:proofErr w:type="spellStart"/>
      <w:r>
        <w:rPr>
          <w:lang w:eastAsia="zh-CN"/>
        </w:rPr>
        <w:t>DRBAccessibility</w:t>
      </w:r>
      <w:proofErr w:type="spellEnd"/>
      <w:r>
        <w:rPr>
          <w:lang w:eastAsia="zh-CN"/>
        </w:rPr>
        <w:t xml:space="preserve">  SNSSAI = 100 * </w:t>
      </w:r>
      <w:proofErr w:type="spellStart"/>
      <w:r>
        <w:rPr>
          <w:lang w:eastAsia="zh-CN"/>
        </w:rPr>
        <w:t>W_Resume</w:t>
      </w:r>
      <w:proofErr w:type="spellEnd"/>
      <w:r>
        <w:rPr>
          <w:lang w:eastAsia="zh-CN"/>
        </w:rPr>
        <w:t xml:space="preserve"> * (RRC Resume success rate / 100) + </w:t>
      </w:r>
      <w:proofErr w:type="spellStart"/>
      <w:r>
        <w:rPr>
          <w:lang w:eastAsia="zh-CN"/>
        </w:rPr>
        <w:t>W_Idle</w:t>
      </w:r>
      <w:proofErr w:type="spellEnd"/>
      <w:r>
        <w:rPr>
          <w:lang w:eastAsia="zh-CN"/>
        </w:rPr>
        <w:t xml:space="preserve"> * Initial DRB setup success </w:t>
      </w:r>
      <w:proofErr w:type="spellStart"/>
      <w:r>
        <w:rPr>
          <w:lang w:eastAsia="zh-CN"/>
        </w:rPr>
        <w:t>rate_SNSSAI</w:t>
      </w:r>
      <w:proofErr w:type="spellEnd"/>
      <w:r>
        <w:rPr>
          <w:lang w:eastAsia="zh-CN"/>
        </w:rPr>
        <w:t xml:space="preserve"> / 100) + </w:t>
      </w:r>
      <w:proofErr w:type="spellStart"/>
      <w:r>
        <w:rPr>
          <w:lang w:eastAsia="zh-CN"/>
        </w:rPr>
        <w:t>W_Added</w:t>
      </w:r>
      <w:proofErr w:type="spellEnd"/>
      <w:r>
        <w:rPr>
          <w:lang w:eastAsia="zh-CN"/>
        </w:rPr>
        <w:t xml:space="preserve"> * (Added DRB setup success </w:t>
      </w:r>
      <w:proofErr w:type="spellStart"/>
      <w:r>
        <w:rPr>
          <w:lang w:eastAsia="zh-CN"/>
        </w:rPr>
        <w:t>rate_SNSSAI</w:t>
      </w:r>
      <w:proofErr w:type="spellEnd"/>
      <w:r>
        <w:rPr>
          <w:lang w:eastAsia="zh-CN"/>
        </w:rPr>
        <w:t xml:space="preserve"> / 100)</w:t>
      </w:r>
    </w:p>
    <w:p w14:paraId="706D4A7C" w14:textId="77777777" w:rsidR="00C91E31" w:rsidRDefault="00C91E31" w:rsidP="00C91E31">
      <w:pPr>
        <w:pStyle w:val="B1"/>
        <w:rPr>
          <w:lang w:eastAsia="zh-CN"/>
        </w:rPr>
      </w:pPr>
      <w:r>
        <w:rPr>
          <w:lang w:eastAsia="zh-CN"/>
        </w:rPr>
        <w:t xml:space="preserve">Where: </w:t>
      </w:r>
    </w:p>
    <w:p w14:paraId="2BCF7C1F" w14:textId="18CEA024" w:rsidR="00C91E31" w:rsidRDefault="00C91E31" w:rsidP="00C91E31">
      <w:pPr>
        <w:pStyle w:val="B1"/>
        <w:rPr>
          <w:lang w:eastAsia="zh-CN"/>
        </w:rPr>
      </w:pPr>
      <w:r>
        <w:rPr>
          <w:rFonts w:hint="eastAsia"/>
          <w:lang w:eastAsia="zh-CN"/>
        </w:rPr>
        <w:t xml:space="preserve">RRC Resume success rate </w:t>
      </w:r>
      <w:r>
        <w:rPr>
          <w:lang w:eastAsia="zh-CN"/>
        </w:rPr>
        <w:t>=</w:t>
      </w:r>
      <w:r>
        <w:rPr>
          <w:rFonts w:hint="eastAsia"/>
          <w:lang w:eastAsia="zh-CN"/>
        </w:rPr>
        <w:t xml:space="preserve"> 100* </w:t>
      </w:r>
      <w:r>
        <w:rPr>
          <w:rFonts w:hint="eastAsia"/>
          <w:lang w:eastAsia="zh-CN"/>
        </w:rPr>
        <w:t>∑</w:t>
      </w:r>
      <w:proofErr w:type="spellStart"/>
      <w:r>
        <w:rPr>
          <w:rFonts w:hint="eastAsia"/>
          <w:lang w:eastAsia="zh-CN"/>
        </w:rPr>
        <w:t>RRC.ResumeSucc.cause</w:t>
      </w:r>
      <w:proofErr w:type="spellEnd"/>
      <w:r>
        <w:rPr>
          <w:rFonts w:hint="eastAsia"/>
          <w:lang w:eastAsia="zh-CN"/>
        </w:rPr>
        <w:t xml:space="preserve"> /</w:t>
      </w:r>
      <w:r>
        <w:rPr>
          <w:rFonts w:hint="eastAsia"/>
          <w:lang w:eastAsia="zh-CN"/>
        </w:rPr>
        <w:t>∑</w:t>
      </w:r>
      <w:r>
        <w:rPr>
          <w:rFonts w:hint="eastAsia"/>
          <w:lang w:eastAsia="zh-CN"/>
        </w:rPr>
        <w:t>(</w:t>
      </w:r>
      <w:proofErr w:type="spellStart"/>
      <w:r>
        <w:rPr>
          <w:rFonts w:hint="eastAsia"/>
          <w:lang w:eastAsia="zh-CN"/>
        </w:rPr>
        <w:t>RRC.ResumeAtt.cause</w:t>
      </w:r>
      <w:proofErr w:type="spellEnd"/>
      <w:r>
        <w:rPr>
          <w:rFonts w:hint="eastAsia"/>
          <w:lang w:eastAsia="zh-CN"/>
        </w:rPr>
        <w:t xml:space="preserve"> - </w:t>
      </w:r>
      <w:proofErr w:type="spellStart"/>
      <w:r>
        <w:rPr>
          <w:rFonts w:hint="eastAsia"/>
          <w:lang w:eastAsia="zh-CN"/>
        </w:rPr>
        <w:t>RRC.ResumeFbToSetupAtt.cause</w:t>
      </w:r>
      <w:proofErr w:type="spellEnd"/>
      <w:r>
        <w:rPr>
          <w:rFonts w:hint="eastAsia"/>
          <w:lang w:eastAsia="zh-CN"/>
        </w:rPr>
        <w:t>)</w:t>
      </w:r>
      <w:bookmarkStart w:id="40" w:name="_Hlk61350350"/>
      <w:r>
        <w:rPr>
          <w:rFonts w:hint="eastAsia"/>
          <w:lang w:eastAsia="zh-CN"/>
        </w:rPr>
        <w:t>, where all but the causes related to RNA update shall be included.</w:t>
      </w:r>
      <w:bookmarkEnd w:id="40"/>
    </w:p>
    <w:p w14:paraId="1F645105" w14:textId="08FF2081" w:rsidR="00C91E31" w:rsidRDefault="00C91E31" w:rsidP="00C91E31">
      <w:pPr>
        <w:pStyle w:val="B1"/>
        <w:rPr>
          <w:lang w:eastAsia="zh-CN"/>
        </w:rPr>
      </w:pPr>
      <w:r>
        <w:rPr>
          <w:rFonts w:hint="eastAsia"/>
          <w:lang w:eastAsia="zh-CN"/>
        </w:rPr>
        <w:t>Initial DRB setup success rate</w:t>
      </w:r>
      <w:r w:rsidR="00726A92">
        <w:rPr>
          <w:lang w:eastAsia="zh-CN"/>
        </w:rPr>
        <w:t>_5QI</w:t>
      </w:r>
      <w:r>
        <w:rPr>
          <w:rFonts w:hint="eastAsia"/>
          <w:lang w:eastAsia="zh-CN"/>
        </w:rPr>
        <w:t xml:space="preserve"> </w:t>
      </w:r>
      <w:r>
        <w:rPr>
          <w:lang w:eastAsia="zh-CN"/>
        </w:rPr>
        <w:t>=</w:t>
      </w:r>
      <w:r>
        <w:rPr>
          <w:rFonts w:hint="eastAsia"/>
          <w:lang w:eastAsia="zh-CN"/>
        </w:rPr>
        <w:t xml:space="preserve"> 100* (</w:t>
      </w:r>
      <w:r>
        <w:rPr>
          <w:rFonts w:hint="eastAsia"/>
          <w:lang w:eastAsia="zh-CN"/>
        </w:rPr>
        <w:t>∑</w:t>
      </w:r>
      <w:r>
        <w:rPr>
          <w:rFonts w:hint="eastAsia"/>
          <w:lang w:eastAsia="zh-CN"/>
        </w:rPr>
        <w:t>(</w:t>
      </w:r>
      <w:proofErr w:type="spellStart"/>
      <w:r>
        <w:rPr>
          <w:rFonts w:hint="eastAsia"/>
          <w:lang w:eastAsia="zh-CN"/>
        </w:rPr>
        <w:t>RRC.ConnEstabSucc.Cause</w:t>
      </w:r>
      <w:proofErr w:type="spellEnd"/>
      <w:r>
        <w:rPr>
          <w:rFonts w:hint="eastAsia"/>
          <w:lang w:eastAsia="zh-CN"/>
        </w:rPr>
        <w:t xml:space="preserve"> + </w:t>
      </w:r>
      <w:proofErr w:type="spellStart"/>
      <w:r>
        <w:rPr>
          <w:rFonts w:hint="eastAsia"/>
          <w:lang w:eastAsia="zh-CN"/>
        </w:rPr>
        <w:t>RRC.ResumeSuccByFallback.cause</w:t>
      </w:r>
      <w:proofErr w:type="spellEnd"/>
      <w:r>
        <w:rPr>
          <w:rFonts w:hint="eastAsia"/>
          <w:lang w:eastAsia="zh-CN"/>
        </w:rPr>
        <w:t xml:space="preserve">) + </w:t>
      </w:r>
      <w:proofErr w:type="spellStart"/>
      <w:r>
        <w:rPr>
          <w:rFonts w:hint="eastAsia"/>
          <w:lang w:eastAsia="zh-CN"/>
        </w:rPr>
        <w:t>RRC.ReEstabSuccWithoutUeContext</w:t>
      </w:r>
      <w:proofErr w:type="spellEnd"/>
      <w:r>
        <w:rPr>
          <w:rFonts w:hint="eastAsia"/>
          <w:lang w:eastAsia="zh-CN"/>
        </w:rPr>
        <w:t>) /(</w:t>
      </w:r>
      <w:r>
        <w:rPr>
          <w:rFonts w:hint="eastAsia"/>
          <w:lang w:eastAsia="zh-CN"/>
        </w:rPr>
        <w:t>∑</w:t>
      </w:r>
      <w:r>
        <w:rPr>
          <w:rFonts w:hint="eastAsia"/>
          <w:lang w:eastAsia="zh-CN"/>
        </w:rPr>
        <w:t>(</w:t>
      </w:r>
      <w:proofErr w:type="spellStart"/>
      <w:r>
        <w:rPr>
          <w:rFonts w:hint="eastAsia"/>
          <w:lang w:eastAsia="zh-CN"/>
        </w:rPr>
        <w:t>RRC.ConnEstabAtt.Cause</w:t>
      </w:r>
      <w:proofErr w:type="spellEnd"/>
      <w:r>
        <w:rPr>
          <w:rFonts w:hint="eastAsia"/>
          <w:lang w:eastAsia="zh-CN"/>
        </w:rPr>
        <w:t xml:space="preserve"> + </w:t>
      </w:r>
      <w:proofErr w:type="spellStart"/>
      <w:r>
        <w:rPr>
          <w:rFonts w:hint="eastAsia"/>
          <w:lang w:eastAsia="zh-CN"/>
        </w:rPr>
        <w:t>RRC.ResumeFbToSetupAtt.cause</w:t>
      </w:r>
      <w:proofErr w:type="spellEnd"/>
      <w:r>
        <w:rPr>
          <w:rFonts w:hint="eastAsia"/>
          <w:lang w:eastAsia="zh-CN"/>
        </w:rPr>
        <w:t xml:space="preserve">) + </w:t>
      </w:r>
      <w:proofErr w:type="spellStart"/>
      <w:r>
        <w:rPr>
          <w:rFonts w:hint="eastAsia"/>
          <w:lang w:eastAsia="zh-CN"/>
        </w:rPr>
        <w:t>RRC.ReEstabFbToSetupAtt</w:t>
      </w:r>
      <w:proofErr w:type="spellEnd"/>
      <w:r>
        <w:rPr>
          <w:rFonts w:hint="eastAsia"/>
          <w:lang w:eastAsia="zh-CN"/>
        </w:rPr>
        <w:t>) * (</w:t>
      </w:r>
      <w:r>
        <w:rPr>
          <w:rFonts w:hint="eastAsia"/>
          <w:lang w:eastAsia="zh-CN"/>
        </w:rPr>
        <w:t>∑</w:t>
      </w:r>
      <w:proofErr w:type="spellStart"/>
      <w:r>
        <w:rPr>
          <w:rFonts w:hint="eastAsia"/>
          <w:lang w:eastAsia="zh-CN"/>
        </w:rPr>
        <w:t>UECNTXT.ConnEstabSucc.Cause</w:t>
      </w:r>
      <w:proofErr w:type="spellEnd"/>
      <w:r>
        <w:rPr>
          <w:rFonts w:hint="eastAsia"/>
          <w:lang w:eastAsia="zh-CN"/>
        </w:rPr>
        <w:t>/</w:t>
      </w:r>
      <w:r>
        <w:rPr>
          <w:rFonts w:hint="eastAsia"/>
          <w:lang w:eastAsia="zh-CN"/>
        </w:rPr>
        <w:t>∑</w:t>
      </w:r>
      <w:r>
        <w:rPr>
          <w:rFonts w:hint="eastAsia"/>
          <w:lang w:eastAsia="zh-CN"/>
        </w:rPr>
        <w:t xml:space="preserve"> </w:t>
      </w:r>
      <w:proofErr w:type="spellStart"/>
      <w:r>
        <w:rPr>
          <w:rFonts w:hint="eastAsia"/>
          <w:lang w:eastAsia="zh-CN"/>
        </w:rPr>
        <w:t>UECNTXT.ConnEstabAtt.Cause</w:t>
      </w:r>
      <w:proofErr w:type="spellEnd"/>
      <w:r>
        <w:rPr>
          <w:rFonts w:hint="eastAsia"/>
          <w:lang w:eastAsia="zh-CN"/>
        </w:rPr>
        <w:t>)  * (DRB.EstabSucc.5QI - DRB.AddedSucc.5QI) /(DRB.EstabAtt.5QI - DRB.AddedAtt.5QI</w:t>
      </w:r>
    </w:p>
    <w:p w14:paraId="672E3E94" w14:textId="4D888264" w:rsidR="00726A92" w:rsidRDefault="00726A92" w:rsidP="00726A92">
      <w:pPr>
        <w:pStyle w:val="B1"/>
        <w:rPr>
          <w:lang w:eastAsia="zh-CN"/>
        </w:rPr>
      </w:pPr>
      <w:r>
        <w:rPr>
          <w:rFonts w:hint="eastAsia"/>
          <w:lang w:eastAsia="zh-CN"/>
        </w:rPr>
        <w:t xml:space="preserve">Initial DRB setup success </w:t>
      </w:r>
      <w:proofErr w:type="spellStart"/>
      <w:r>
        <w:rPr>
          <w:rFonts w:hint="eastAsia"/>
          <w:lang w:eastAsia="zh-CN"/>
        </w:rPr>
        <w:t>rate</w:t>
      </w:r>
      <w:r>
        <w:rPr>
          <w:lang w:eastAsia="zh-CN"/>
        </w:rPr>
        <w:t>_SNSSAI</w:t>
      </w:r>
      <w:proofErr w:type="spellEnd"/>
      <w:r>
        <w:rPr>
          <w:rFonts w:hint="eastAsia"/>
          <w:lang w:eastAsia="zh-CN"/>
        </w:rPr>
        <w:t xml:space="preserve"> </w:t>
      </w:r>
      <w:r>
        <w:rPr>
          <w:lang w:eastAsia="zh-CN"/>
        </w:rPr>
        <w:t>=</w:t>
      </w:r>
      <w:r>
        <w:rPr>
          <w:rFonts w:hint="eastAsia"/>
          <w:lang w:eastAsia="zh-CN"/>
        </w:rPr>
        <w:t xml:space="preserve"> 100* (</w:t>
      </w:r>
      <w:r>
        <w:rPr>
          <w:rFonts w:hint="eastAsia"/>
          <w:lang w:eastAsia="zh-CN"/>
        </w:rPr>
        <w:t>∑</w:t>
      </w:r>
      <w:r>
        <w:rPr>
          <w:rFonts w:hint="eastAsia"/>
          <w:lang w:eastAsia="zh-CN"/>
        </w:rPr>
        <w:t>(</w:t>
      </w:r>
      <w:proofErr w:type="spellStart"/>
      <w:r>
        <w:rPr>
          <w:rFonts w:hint="eastAsia"/>
          <w:lang w:eastAsia="zh-CN"/>
        </w:rPr>
        <w:t>RRC.ConnEstabSucc.Cause</w:t>
      </w:r>
      <w:proofErr w:type="spellEnd"/>
      <w:r>
        <w:rPr>
          <w:rFonts w:hint="eastAsia"/>
          <w:lang w:eastAsia="zh-CN"/>
        </w:rPr>
        <w:t xml:space="preserve"> + </w:t>
      </w:r>
      <w:proofErr w:type="spellStart"/>
      <w:r>
        <w:rPr>
          <w:rFonts w:hint="eastAsia"/>
          <w:lang w:eastAsia="zh-CN"/>
        </w:rPr>
        <w:t>RRC.ResumeSuccByFallback.cause</w:t>
      </w:r>
      <w:proofErr w:type="spellEnd"/>
      <w:r>
        <w:rPr>
          <w:rFonts w:hint="eastAsia"/>
          <w:lang w:eastAsia="zh-CN"/>
        </w:rPr>
        <w:t xml:space="preserve">) + </w:t>
      </w:r>
      <w:proofErr w:type="spellStart"/>
      <w:r>
        <w:rPr>
          <w:rFonts w:hint="eastAsia"/>
          <w:lang w:eastAsia="zh-CN"/>
        </w:rPr>
        <w:t>RRC.ReEstabSuccWithoutUeContext</w:t>
      </w:r>
      <w:proofErr w:type="spellEnd"/>
      <w:r>
        <w:rPr>
          <w:rFonts w:hint="eastAsia"/>
          <w:lang w:eastAsia="zh-CN"/>
        </w:rPr>
        <w:t>) /(</w:t>
      </w:r>
      <w:r>
        <w:rPr>
          <w:rFonts w:hint="eastAsia"/>
          <w:lang w:eastAsia="zh-CN"/>
        </w:rPr>
        <w:t>∑</w:t>
      </w:r>
      <w:r>
        <w:rPr>
          <w:rFonts w:hint="eastAsia"/>
          <w:lang w:eastAsia="zh-CN"/>
        </w:rPr>
        <w:t>(</w:t>
      </w:r>
      <w:proofErr w:type="spellStart"/>
      <w:r>
        <w:rPr>
          <w:rFonts w:hint="eastAsia"/>
          <w:lang w:eastAsia="zh-CN"/>
        </w:rPr>
        <w:t>RRC.ConnEstabAtt.Cause</w:t>
      </w:r>
      <w:proofErr w:type="spellEnd"/>
      <w:r>
        <w:rPr>
          <w:rFonts w:hint="eastAsia"/>
          <w:lang w:eastAsia="zh-CN"/>
        </w:rPr>
        <w:t xml:space="preserve"> + </w:t>
      </w:r>
      <w:proofErr w:type="spellStart"/>
      <w:r>
        <w:rPr>
          <w:rFonts w:hint="eastAsia"/>
          <w:lang w:eastAsia="zh-CN"/>
        </w:rPr>
        <w:t>RRC.ResumeFbToSetupAtt.cause</w:t>
      </w:r>
      <w:proofErr w:type="spellEnd"/>
      <w:r>
        <w:rPr>
          <w:rFonts w:hint="eastAsia"/>
          <w:lang w:eastAsia="zh-CN"/>
        </w:rPr>
        <w:t xml:space="preserve">) + </w:t>
      </w:r>
      <w:proofErr w:type="spellStart"/>
      <w:r>
        <w:rPr>
          <w:rFonts w:hint="eastAsia"/>
          <w:lang w:eastAsia="zh-CN"/>
        </w:rPr>
        <w:t>RRC.ReEstabFbToSetupAtt</w:t>
      </w:r>
      <w:proofErr w:type="spellEnd"/>
      <w:r>
        <w:rPr>
          <w:rFonts w:hint="eastAsia"/>
          <w:lang w:eastAsia="zh-CN"/>
        </w:rPr>
        <w:t>) * (</w:t>
      </w:r>
      <w:r>
        <w:rPr>
          <w:rFonts w:hint="eastAsia"/>
          <w:lang w:eastAsia="zh-CN"/>
        </w:rPr>
        <w:t>∑</w:t>
      </w:r>
      <w:proofErr w:type="spellStart"/>
      <w:r>
        <w:rPr>
          <w:rFonts w:hint="eastAsia"/>
          <w:lang w:eastAsia="zh-CN"/>
        </w:rPr>
        <w:t>UECNTXT.ConnEstabSucc.Cause</w:t>
      </w:r>
      <w:proofErr w:type="spellEnd"/>
      <w:r>
        <w:rPr>
          <w:rFonts w:hint="eastAsia"/>
          <w:lang w:eastAsia="zh-CN"/>
        </w:rPr>
        <w:t>/</w:t>
      </w:r>
      <w:r>
        <w:rPr>
          <w:rFonts w:hint="eastAsia"/>
          <w:lang w:eastAsia="zh-CN"/>
        </w:rPr>
        <w:t>∑</w:t>
      </w:r>
      <w:r>
        <w:rPr>
          <w:rFonts w:hint="eastAsia"/>
          <w:lang w:eastAsia="zh-CN"/>
        </w:rPr>
        <w:t xml:space="preserve"> </w:t>
      </w:r>
      <w:proofErr w:type="spellStart"/>
      <w:r>
        <w:rPr>
          <w:rFonts w:hint="eastAsia"/>
          <w:lang w:eastAsia="zh-CN"/>
        </w:rPr>
        <w:t>UECNTXT.ConnEstabAtt.Cause</w:t>
      </w:r>
      <w:proofErr w:type="spellEnd"/>
      <w:r>
        <w:rPr>
          <w:rFonts w:hint="eastAsia"/>
          <w:lang w:eastAsia="zh-CN"/>
        </w:rPr>
        <w:t>)  * (</w:t>
      </w:r>
      <w:proofErr w:type="spellStart"/>
      <w:r>
        <w:rPr>
          <w:rFonts w:hint="eastAsia"/>
          <w:lang w:eastAsia="zh-CN"/>
        </w:rPr>
        <w:t>DRB.EstabSucc.</w:t>
      </w:r>
      <w:r>
        <w:rPr>
          <w:lang w:eastAsia="zh-CN"/>
        </w:rPr>
        <w:t>SNSSA</w:t>
      </w:r>
      <w:r>
        <w:rPr>
          <w:rFonts w:hint="eastAsia"/>
          <w:lang w:eastAsia="zh-CN"/>
        </w:rPr>
        <w:t>I</w:t>
      </w:r>
      <w:proofErr w:type="spellEnd"/>
      <w:r>
        <w:rPr>
          <w:rFonts w:hint="eastAsia"/>
          <w:lang w:eastAsia="zh-CN"/>
        </w:rPr>
        <w:t xml:space="preserve"> - </w:t>
      </w:r>
      <w:proofErr w:type="spellStart"/>
      <w:r>
        <w:rPr>
          <w:rFonts w:hint="eastAsia"/>
          <w:lang w:eastAsia="zh-CN"/>
        </w:rPr>
        <w:t>DRB.AddedSucc.</w:t>
      </w:r>
      <w:r>
        <w:rPr>
          <w:lang w:eastAsia="zh-CN"/>
        </w:rPr>
        <w:t>SNSSAI</w:t>
      </w:r>
      <w:proofErr w:type="spellEnd"/>
      <w:r>
        <w:rPr>
          <w:rFonts w:hint="eastAsia"/>
          <w:lang w:eastAsia="zh-CN"/>
        </w:rPr>
        <w:t>) /(</w:t>
      </w:r>
      <w:proofErr w:type="spellStart"/>
      <w:r>
        <w:rPr>
          <w:rFonts w:hint="eastAsia"/>
          <w:lang w:eastAsia="zh-CN"/>
        </w:rPr>
        <w:t>DRB.EstabAtt.</w:t>
      </w:r>
      <w:r>
        <w:rPr>
          <w:lang w:eastAsia="zh-CN"/>
        </w:rPr>
        <w:t>SNSSA</w:t>
      </w:r>
      <w:r>
        <w:rPr>
          <w:rFonts w:hint="eastAsia"/>
          <w:lang w:eastAsia="zh-CN"/>
        </w:rPr>
        <w:t>I</w:t>
      </w:r>
      <w:proofErr w:type="spellEnd"/>
      <w:r>
        <w:rPr>
          <w:rFonts w:hint="eastAsia"/>
          <w:lang w:eastAsia="zh-CN"/>
        </w:rPr>
        <w:t xml:space="preserve"> - </w:t>
      </w:r>
      <w:proofErr w:type="spellStart"/>
      <w:r>
        <w:rPr>
          <w:rFonts w:hint="eastAsia"/>
          <w:lang w:eastAsia="zh-CN"/>
        </w:rPr>
        <w:t>DRB.AddedAtt.</w:t>
      </w:r>
      <w:r>
        <w:rPr>
          <w:lang w:eastAsia="zh-CN"/>
        </w:rPr>
        <w:t>SNSSA</w:t>
      </w:r>
      <w:r>
        <w:rPr>
          <w:rFonts w:hint="eastAsia"/>
          <w:lang w:eastAsia="zh-CN"/>
        </w:rPr>
        <w:t>I</w:t>
      </w:r>
      <w:proofErr w:type="spellEnd"/>
      <w:r>
        <w:rPr>
          <w:rFonts w:hint="eastAsia"/>
          <w:lang w:eastAsia="zh-CN"/>
        </w:rPr>
        <w:t xml:space="preserve">)  </w:t>
      </w:r>
    </w:p>
    <w:p w14:paraId="1AA1AC41" w14:textId="2A6D479E" w:rsidR="00D52E94" w:rsidRDefault="00C91E31" w:rsidP="00C91E31">
      <w:pPr>
        <w:pStyle w:val="B1"/>
        <w:rPr>
          <w:lang w:eastAsia="zh-CN"/>
        </w:rPr>
      </w:pPr>
      <w:r>
        <w:rPr>
          <w:lang w:eastAsia="zh-CN"/>
        </w:rPr>
        <w:t>Added DRB setup success rate</w:t>
      </w:r>
      <w:r w:rsidR="00726A92">
        <w:rPr>
          <w:lang w:eastAsia="zh-CN"/>
        </w:rPr>
        <w:t>_5QI</w:t>
      </w:r>
      <w:r>
        <w:rPr>
          <w:lang w:eastAsia="zh-CN"/>
        </w:rPr>
        <w:t xml:space="preserve"> = 100* DRB.AddedSucc.5QI / DRB.AddedAtt.5QI  </w:t>
      </w:r>
    </w:p>
    <w:p w14:paraId="59240543" w14:textId="67412A33" w:rsidR="00726A92" w:rsidRDefault="00726A92" w:rsidP="00726A92">
      <w:pPr>
        <w:pStyle w:val="B1"/>
        <w:rPr>
          <w:lang w:eastAsia="zh-CN"/>
        </w:rPr>
      </w:pPr>
      <w:r>
        <w:rPr>
          <w:lang w:eastAsia="zh-CN"/>
        </w:rPr>
        <w:t xml:space="preserve">Added DRB setup success </w:t>
      </w:r>
      <w:proofErr w:type="spellStart"/>
      <w:r>
        <w:rPr>
          <w:lang w:eastAsia="zh-CN"/>
        </w:rPr>
        <w:t>rate_SNSSAI</w:t>
      </w:r>
      <w:proofErr w:type="spellEnd"/>
      <w:r>
        <w:rPr>
          <w:lang w:eastAsia="zh-CN"/>
        </w:rPr>
        <w:t xml:space="preserve"> = 100* </w:t>
      </w:r>
      <w:proofErr w:type="spellStart"/>
      <w:r>
        <w:rPr>
          <w:lang w:eastAsia="zh-CN"/>
        </w:rPr>
        <w:t>DRB.AddedSucc.SNSSAI</w:t>
      </w:r>
      <w:proofErr w:type="spellEnd"/>
      <w:r>
        <w:rPr>
          <w:lang w:eastAsia="zh-CN"/>
        </w:rPr>
        <w:t xml:space="preserve"> / </w:t>
      </w:r>
      <w:proofErr w:type="spellStart"/>
      <w:r>
        <w:rPr>
          <w:lang w:eastAsia="zh-CN"/>
        </w:rPr>
        <w:t>DRB.AddedAtt.SNSSAI</w:t>
      </w:r>
      <w:proofErr w:type="spellEnd"/>
      <w:r>
        <w:rPr>
          <w:lang w:eastAsia="zh-CN"/>
        </w:rPr>
        <w:t xml:space="preserve">  </w:t>
      </w:r>
    </w:p>
    <w:p w14:paraId="5D2E9E08" w14:textId="00FC11EC" w:rsidR="00C91E31" w:rsidRDefault="00C91E31" w:rsidP="008749D1">
      <w:pPr>
        <w:pStyle w:val="ListParagraph"/>
        <w:ind w:left="284"/>
        <w:rPr>
          <w:rFonts w:ascii="Times New Roman" w:eastAsia="SimSun" w:hAnsi="Times New Roman" w:cs="Times New Roman"/>
          <w:iCs/>
          <w:sz w:val="20"/>
          <w:szCs w:val="20"/>
          <w:lang w:val="en-GB"/>
        </w:rPr>
      </w:pPr>
      <w:proofErr w:type="spellStart"/>
      <w:r>
        <w:rPr>
          <w:rFonts w:ascii="Times New Roman" w:eastAsia="SimSun" w:hAnsi="Times New Roman" w:cs="Times New Roman"/>
          <w:iCs/>
          <w:sz w:val="20"/>
          <w:szCs w:val="20"/>
          <w:lang w:val="en-GB"/>
        </w:rPr>
        <w:t>W_Resume</w:t>
      </w:r>
      <w:proofErr w:type="spellEnd"/>
      <w:r>
        <w:rPr>
          <w:rFonts w:ascii="Times New Roman" w:eastAsia="SimSun" w:hAnsi="Times New Roman" w:cs="Times New Roman"/>
          <w:iCs/>
          <w:sz w:val="20"/>
          <w:szCs w:val="20"/>
          <w:lang w:val="en-GB"/>
        </w:rPr>
        <w:t xml:space="preserve"> = </w:t>
      </w:r>
      <w:r w:rsidRPr="006B034F">
        <w:rPr>
          <w:rFonts w:ascii="Times New Roman" w:eastAsia="SimSun" w:hAnsi="Times New Roman" w:cs="Times New Roman" w:hint="eastAsia"/>
          <w:iCs/>
          <w:sz w:val="20"/>
          <w:szCs w:val="20"/>
          <w:lang w:val="en-GB"/>
        </w:rPr>
        <w:t>∑</w:t>
      </w:r>
      <w:proofErr w:type="spellStart"/>
      <w:r w:rsidRPr="00DD5C35">
        <w:rPr>
          <w:rFonts w:ascii="Times New Roman" w:hAnsi="Times New Roman" w:cs="Times New Roman"/>
          <w:sz w:val="20"/>
          <w:szCs w:val="20"/>
          <w:lang w:eastAsia="zh-CN"/>
        </w:rPr>
        <w:t>RRC.ResumeAtt</w:t>
      </w:r>
      <w:r w:rsidRPr="00336A74">
        <w:rPr>
          <w:rFonts w:ascii="Times New Roman" w:hAnsi="Times New Roman" w:cs="Times New Roman"/>
          <w:i/>
          <w:iCs/>
          <w:sz w:val="20"/>
          <w:szCs w:val="20"/>
          <w:lang w:eastAsia="zh-CN"/>
        </w:rPr>
        <w:t>.cause</w:t>
      </w:r>
      <w:proofErr w:type="spellEnd"/>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 (</w:t>
      </w:r>
      <w:r w:rsidRPr="006B034F">
        <w:rPr>
          <w:rFonts w:ascii="Times New Roman" w:eastAsia="SimSun" w:hAnsi="Times New Roman" w:cs="Times New Roman" w:hint="eastAsia"/>
          <w:iCs/>
          <w:sz w:val="20"/>
          <w:szCs w:val="20"/>
          <w:lang w:val="en-GB"/>
        </w:rPr>
        <w:t>∑</w:t>
      </w:r>
      <w:proofErr w:type="spellStart"/>
      <w:r w:rsidRPr="00DD5C35">
        <w:rPr>
          <w:rFonts w:ascii="Times New Roman" w:hAnsi="Times New Roman" w:cs="Times New Roman"/>
          <w:sz w:val="20"/>
          <w:szCs w:val="20"/>
          <w:lang w:eastAsia="zh-CN"/>
        </w:rPr>
        <w:t>RRC.ResumeAtt</w:t>
      </w:r>
      <w:r w:rsidRPr="00336A74">
        <w:rPr>
          <w:rFonts w:ascii="Times New Roman" w:hAnsi="Times New Roman" w:cs="Times New Roman"/>
          <w:i/>
          <w:iCs/>
          <w:sz w:val="20"/>
          <w:szCs w:val="20"/>
          <w:lang w:eastAsia="zh-CN"/>
        </w:rPr>
        <w:t>.caus</w:t>
      </w:r>
      <w:r>
        <w:rPr>
          <w:rFonts w:ascii="Times New Roman" w:hAnsi="Times New Roman" w:cs="Times New Roman"/>
          <w:i/>
          <w:iCs/>
          <w:sz w:val="20"/>
          <w:szCs w:val="20"/>
          <w:lang w:eastAsia="zh-CN"/>
        </w:rPr>
        <w:t>e</w:t>
      </w:r>
      <w:proofErr w:type="spellEnd"/>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 xml:space="preserve"> + </w:t>
      </w:r>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hint="eastAsia"/>
          <w:iCs/>
          <w:sz w:val="20"/>
          <w:szCs w:val="20"/>
          <w:lang w:val="en-GB"/>
        </w:rPr>
        <w:t>(</w:t>
      </w:r>
      <w:proofErr w:type="spellStart"/>
      <w:r w:rsidRPr="003A038F">
        <w:rPr>
          <w:rFonts w:ascii="Times New Roman" w:eastAsia="SimSun" w:hAnsi="Times New Roman" w:cs="Times New Roman" w:hint="eastAsia"/>
          <w:iCs/>
          <w:sz w:val="20"/>
          <w:szCs w:val="20"/>
          <w:lang w:val="en-GB"/>
        </w:rPr>
        <w:t>RRC.ConnEstabAtt.Cause</w:t>
      </w:r>
      <w:proofErr w:type="spellEnd"/>
      <w:r>
        <w:rPr>
          <w:rFonts w:ascii="Times New Roman" w:eastAsia="SimSun" w:hAnsi="Times New Roman" w:cs="Times New Roman"/>
          <w:iCs/>
          <w:sz w:val="20"/>
          <w:szCs w:val="20"/>
          <w:lang w:val="en-GB"/>
        </w:rPr>
        <w:t xml:space="preserve"> + </w:t>
      </w:r>
      <w:proofErr w:type="spellStart"/>
      <w:r w:rsidRPr="00B6227F">
        <w:rPr>
          <w:rFonts w:ascii="Times New Roman" w:eastAsia="SimSun" w:hAnsi="Times New Roman" w:cs="Times New Roman"/>
          <w:iCs/>
          <w:sz w:val="20"/>
          <w:szCs w:val="20"/>
          <w:lang w:val="en-GB"/>
        </w:rPr>
        <w:t>RRC.ResumeFbToSetupAtt.cause</w:t>
      </w:r>
      <w:proofErr w:type="spellEnd"/>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iCs/>
          <w:sz w:val="20"/>
          <w:szCs w:val="20"/>
          <w:lang w:val="en-GB"/>
        </w:rPr>
        <w:t xml:space="preserve"> + </w:t>
      </w:r>
      <w:proofErr w:type="spellStart"/>
      <w:r w:rsidRPr="00C147E3">
        <w:rPr>
          <w:rFonts w:ascii="Times New Roman" w:eastAsia="SimSun" w:hAnsi="Times New Roman" w:cs="Times New Roman"/>
          <w:iCs/>
          <w:sz w:val="20"/>
          <w:szCs w:val="20"/>
          <w:lang w:val="en-GB"/>
        </w:rPr>
        <w:t>RRC.ReEstabFbToSetupAtt</w:t>
      </w:r>
      <w:proofErr w:type="spellEnd"/>
      <w:r>
        <w:rPr>
          <w:rFonts w:ascii="Times New Roman" w:eastAsia="SimSun" w:hAnsi="Times New Roman" w:cs="Times New Roman"/>
          <w:iCs/>
          <w:sz w:val="20"/>
          <w:szCs w:val="20"/>
          <w:lang w:val="en-GB"/>
        </w:rPr>
        <w:t xml:space="preserve"> + </w:t>
      </w:r>
      <w:r w:rsidRPr="003A038F">
        <w:rPr>
          <w:rFonts w:ascii="Times New Roman" w:eastAsia="SimSun" w:hAnsi="Times New Roman" w:cs="Times New Roman" w:hint="eastAsia"/>
          <w:iCs/>
          <w:sz w:val="20"/>
          <w:szCs w:val="20"/>
          <w:lang w:val="en-GB"/>
        </w:rPr>
        <w:t>∑</w:t>
      </w:r>
      <w:r w:rsidRPr="00530343">
        <w:rPr>
          <w:rFonts w:ascii="Times New Roman" w:eastAsia="SimSun" w:hAnsi="Times New Roman" w:cs="Times New Roman"/>
          <w:iCs/>
          <w:sz w:val="20"/>
          <w:szCs w:val="20"/>
          <w:lang w:val="en-GB"/>
        </w:rPr>
        <w:t>DRB.Added</w:t>
      </w:r>
      <w:r>
        <w:rPr>
          <w:rFonts w:ascii="Times New Roman" w:eastAsia="SimSun" w:hAnsi="Times New Roman" w:cs="Times New Roman"/>
          <w:iCs/>
          <w:sz w:val="20"/>
          <w:szCs w:val="20"/>
          <w:lang w:val="en-GB"/>
        </w:rPr>
        <w:t>Att</w:t>
      </w:r>
      <w:r w:rsidRPr="00530343">
        <w:rPr>
          <w:rFonts w:ascii="Times New Roman" w:eastAsia="SimSun" w:hAnsi="Times New Roman" w:cs="Times New Roman"/>
          <w:iCs/>
          <w:sz w:val="20"/>
          <w:szCs w:val="20"/>
          <w:lang w:val="en-GB"/>
        </w:rPr>
        <w:t>.5QI</w:t>
      </w:r>
      <w:r>
        <w:rPr>
          <w:rFonts w:ascii="Times New Roman" w:eastAsia="SimSun" w:hAnsi="Times New Roman" w:cs="Times New Roman"/>
          <w:iCs/>
          <w:sz w:val="20"/>
          <w:szCs w:val="20"/>
          <w:lang w:val="en-GB"/>
        </w:rPr>
        <w:t>)</w:t>
      </w:r>
    </w:p>
    <w:p w14:paraId="60718121" w14:textId="77777777" w:rsidR="00C91E31" w:rsidRDefault="00C91E31" w:rsidP="008749D1">
      <w:pPr>
        <w:pStyle w:val="ListParagraph"/>
        <w:ind w:left="284"/>
        <w:rPr>
          <w:rFonts w:ascii="Times New Roman" w:eastAsia="SimSun" w:hAnsi="Times New Roman" w:cs="Times New Roman"/>
          <w:iCs/>
          <w:sz w:val="20"/>
          <w:szCs w:val="20"/>
          <w:lang w:val="en-GB"/>
        </w:rPr>
      </w:pPr>
    </w:p>
    <w:p w14:paraId="7D73C239" w14:textId="77777777" w:rsidR="00C91E31" w:rsidRDefault="00C91E31" w:rsidP="008749D1">
      <w:pPr>
        <w:pStyle w:val="ListParagraph"/>
        <w:ind w:left="284"/>
        <w:rPr>
          <w:rFonts w:ascii="Times New Roman" w:eastAsia="SimSun" w:hAnsi="Times New Roman" w:cs="Times New Roman"/>
          <w:iCs/>
          <w:sz w:val="20"/>
          <w:szCs w:val="20"/>
          <w:lang w:val="en-GB"/>
        </w:rPr>
      </w:pPr>
      <w:proofErr w:type="spellStart"/>
      <w:r>
        <w:rPr>
          <w:rFonts w:ascii="Times New Roman" w:eastAsia="SimSun" w:hAnsi="Times New Roman" w:cs="Times New Roman"/>
          <w:iCs/>
          <w:sz w:val="20"/>
          <w:szCs w:val="20"/>
          <w:lang w:val="en-GB"/>
        </w:rPr>
        <w:lastRenderedPageBreak/>
        <w:t>W_Idle</w:t>
      </w:r>
      <w:proofErr w:type="spellEnd"/>
      <w:r>
        <w:rPr>
          <w:rFonts w:ascii="Times New Roman" w:eastAsia="SimSun" w:hAnsi="Times New Roman" w:cs="Times New Roman"/>
          <w:iCs/>
          <w:sz w:val="20"/>
          <w:szCs w:val="20"/>
          <w:lang w:val="en-GB"/>
        </w:rPr>
        <w:t xml:space="preserve"> = (</w:t>
      </w:r>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hint="eastAsia"/>
          <w:iCs/>
          <w:sz w:val="20"/>
          <w:szCs w:val="20"/>
          <w:lang w:val="en-GB"/>
        </w:rPr>
        <w:t>(</w:t>
      </w:r>
      <w:proofErr w:type="spellStart"/>
      <w:r w:rsidRPr="003A038F">
        <w:rPr>
          <w:rFonts w:ascii="Times New Roman" w:eastAsia="SimSun" w:hAnsi="Times New Roman" w:cs="Times New Roman" w:hint="eastAsia"/>
          <w:iCs/>
          <w:sz w:val="20"/>
          <w:szCs w:val="20"/>
          <w:lang w:val="en-GB"/>
        </w:rPr>
        <w:t>RRC.ConnEstabAtt.Cause</w:t>
      </w:r>
      <w:proofErr w:type="spellEnd"/>
      <w:r>
        <w:rPr>
          <w:rFonts w:ascii="Times New Roman" w:eastAsia="SimSun" w:hAnsi="Times New Roman" w:cs="Times New Roman"/>
          <w:iCs/>
          <w:sz w:val="20"/>
          <w:szCs w:val="20"/>
          <w:lang w:val="en-GB"/>
        </w:rPr>
        <w:t xml:space="preserve"> + </w:t>
      </w:r>
      <w:proofErr w:type="spellStart"/>
      <w:r w:rsidRPr="00B6227F">
        <w:rPr>
          <w:rFonts w:ascii="Times New Roman" w:eastAsia="SimSun" w:hAnsi="Times New Roman" w:cs="Times New Roman"/>
          <w:iCs/>
          <w:sz w:val="20"/>
          <w:szCs w:val="20"/>
          <w:lang w:val="en-GB"/>
        </w:rPr>
        <w:t>RRC.ResumeFbToSetupAtt.cause</w:t>
      </w:r>
      <w:proofErr w:type="spellEnd"/>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iCs/>
          <w:sz w:val="20"/>
          <w:szCs w:val="20"/>
          <w:lang w:val="en-GB"/>
        </w:rPr>
        <w:t xml:space="preserve"> + </w:t>
      </w:r>
      <w:proofErr w:type="spellStart"/>
      <w:r w:rsidRPr="00C147E3">
        <w:rPr>
          <w:rFonts w:ascii="Times New Roman" w:eastAsia="SimSun" w:hAnsi="Times New Roman" w:cs="Times New Roman"/>
          <w:iCs/>
          <w:sz w:val="20"/>
          <w:szCs w:val="20"/>
          <w:lang w:val="en-GB"/>
        </w:rPr>
        <w:t>RRC.ReEstabFbToSetupAtt</w:t>
      </w:r>
      <w:proofErr w:type="spellEnd"/>
      <w:r>
        <w:rPr>
          <w:rFonts w:ascii="Times New Roman" w:eastAsia="SimSun" w:hAnsi="Times New Roman" w:cs="Times New Roman"/>
          <w:iCs/>
          <w:sz w:val="20"/>
          <w:szCs w:val="20"/>
          <w:lang w:val="en-GB"/>
        </w:rPr>
        <w:t>)</w:t>
      </w:r>
      <w:r>
        <w:rPr>
          <w:rFonts w:ascii="Times New Roman" w:hAnsi="Times New Roman" w:cs="Times New Roman"/>
          <w:sz w:val="20"/>
          <w:szCs w:val="20"/>
          <w:lang w:eastAsia="zh-CN"/>
        </w:rPr>
        <w:t xml:space="preserve"> / (</w:t>
      </w:r>
      <w:r w:rsidRPr="006B034F">
        <w:rPr>
          <w:rFonts w:ascii="Times New Roman" w:eastAsia="SimSun" w:hAnsi="Times New Roman" w:cs="Times New Roman" w:hint="eastAsia"/>
          <w:iCs/>
          <w:sz w:val="20"/>
          <w:szCs w:val="20"/>
          <w:lang w:val="en-GB"/>
        </w:rPr>
        <w:t>∑</w:t>
      </w:r>
      <w:proofErr w:type="spellStart"/>
      <w:r w:rsidRPr="00DD5C35">
        <w:rPr>
          <w:rFonts w:ascii="Times New Roman" w:hAnsi="Times New Roman" w:cs="Times New Roman"/>
          <w:sz w:val="20"/>
          <w:szCs w:val="20"/>
          <w:lang w:eastAsia="zh-CN"/>
        </w:rPr>
        <w:t>RRC.ResumeAtt</w:t>
      </w:r>
      <w:r w:rsidRPr="00336A74">
        <w:rPr>
          <w:rFonts w:ascii="Times New Roman" w:hAnsi="Times New Roman" w:cs="Times New Roman"/>
          <w:i/>
          <w:iCs/>
          <w:sz w:val="20"/>
          <w:szCs w:val="20"/>
          <w:lang w:eastAsia="zh-CN"/>
        </w:rPr>
        <w:t>.caus</w:t>
      </w:r>
      <w:r>
        <w:rPr>
          <w:rFonts w:ascii="Times New Roman" w:hAnsi="Times New Roman" w:cs="Times New Roman"/>
          <w:i/>
          <w:iCs/>
          <w:sz w:val="20"/>
          <w:szCs w:val="20"/>
          <w:lang w:eastAsia="zh-CN"/>
        </w:rPr>
        <w:t>e</w:t>
      </w:r>
      <w:proofErr w:type="spellEnd"/>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 xml:space="preserve"> + </w:t>
      </w:r>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hint="eastAsia"/>
          <w:iCs/>
          <w:sz w:val="20"/>
          <w:szCs w:val="20"/>
          <w:lang w:val="en-GB"/>
        </w:rPr>
        <w:t>(</w:t>
      </w:r>
      <w:proofErr w:type="spellStart"/>
      <w:r w:rsidRPr="003A038F">
        <w:rPr>
          <w:rFonts w:ascii="Times New Roman" w:eastAsia="SimSun" w:hAnsi="Times New Roman" w:cs="Times New Roman" w:hint="eastAsia"/>
          <w:iCs/>
          <w:sz w:val="20"/>
          <w:szCs w:val="20"/>
          <w:lang w:val="en-GB"/>
        </w:rPr>
        <w:t>RRC.ConnEstabAtt.Cause</w:t>
      </w:r>
      <w:proofErr w:type="spellEnd"/>
      <w:r>
        <w:rPr>
          <w:rFonts w:ascii="Times New Roman" w:eastAsia="SimSun" w:hAnsi="Times New Roman" w:cs="Times New Roman"/>
          <w:iCs/>
          <w:sz w:val="20"/>
          <w:szCs w:val="20"/>
          <w:lang w:val="en-GB"/>
        </w:rPr>
        <w:t xml:space="preserve"> + </w:t>
      </w:r>
      <w:proofErr w:type="spellStart"/>
      <w:r w:rsidRPr="00B6227F">
        <w:rPr>
          <w:rFonts w:ascii="Times New Roman" w:eastAsia="SimSun" w:hAnsi="Times New Roman" w:cs="Times New Roman"/>
          <w:iCs/>
          <w:sz w:val="20"/>
          <w:szCs w:val="20"/>
          <w:lang w:val="en-GB"/>
        </w:rPr>
        <w:t>RRC.ResumeFbToSetupAtt.cause</w:t>
      </w:r>
      <w:proofErr w:type="spellEnd"/>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iCs/>
          <w:sz w:val="20"/>
          <w:szCs w:val="20"/>
          <w:lang w:val="en-GB"/>
        </w:rPr>
        <w:t xml:space="preserve"> + </w:t>
      </w:r>
      <w:proofErr w:type="spellStart"/>
      <w:r w:rsidRPr="00C147E3">
        <w:rPr>
          <w:rFonts w:ascii="Times New Roman" w:eastAsia="SimSun" w:hAnsi="Times New Roman" w:cs="Times New Roman"/>
          <w:iCs/>
          <w:sz w:val="20"/>
          <w:szCs w:val="20"/>
          <w:lang w:val="en-GB"/>
        </w:rPr>
        <w:t>RRC.ReEstabFbToSetupAtt</w:t>
      </w:r>
      <w:proofErr w:type="spellEnd"/>
      <w:r>
        <w:rPr>
          <w:rFonts w:ascii="Times New Roman" w:eastAsia="SimSun" w:hAnsi="Times New Roman" w:cs="Times New Roman"/>
          <w:iCs/>
          <w:sz w:val="20"/>
          <w:szCs w:val="20"/>
          <w:lang w:val="en-GB"/>
        </w:rPr>
        <w:t xml:space="preserve"> + </w:t>
      </w:r>
      <w:r w:rsidRPr="003A038F">
        <w:rPr>
          <w:rFonts w:ascii="Times New Roman" w:eastAsia="SimSun" w:hAnsi="Times New Roman" w:cs="Times New Roman" w:hint="eastAsia"/>
          <w:iCs/>
          <w:sz w:val="20"/>
          <w:szCs w:val="20"/>
          <w:lang w:val="en-GB"/>
        </w:rPr>
        <w:t>∑</w:t>
      </w:r>
      <w:r w:rsidRPr="00530343">
        <w:rPr>
          <w:rFonts w:ascii="Times New Roman" w:eastAsia="SimSun" w:hAnsi="Times New Roman" w:cs="Times New Roman"/>
          <w:iCs/>
          <w:sz w:val="20"/>
          <w:szCs w:val="20"/>
          <w:lang w:val="en-GB"/>
        </w:rPr>
        <w:t>DRB.Added</w:t>
      </w:r>
      <w:r>
        <w:rPr>
          <w:rFonts w:ascii="Times New Roman" w:eastAsia="SimSun" w:hAnsi="Times New Roman" w:cs="Times New Roman"/>
          <w:iCs/>
          <w:sz w:val="20"/>
          <w:szCs w:val="20"/>
          <w:lang w:val="en-GB"/>
        </w:rPr>
        <w:t>Att</w:t>
      </w:r>
      <w:r w:rsidRPr="00530343">
        <w:rPr>
          <w:rFonts w:ascii="Times New Roman" w:eastAsia="SimSun" w:hAnsi="Times New Roman" w:cs="Times New Roman"/>
          <w:iCs/>
          <w:sz w:val="20"/>
          <w:szCs w:val="20"/>
          <w:lang w:val="en-GB"/>
        </w:rPr>
        <w:t>.5QI</w:t>
      </w:r>
      <w:r>
        <w:rPr>
          <w:rFonts w:ascii="Times New Roman" w:eastAsia="SimSun" w:hAnsi="Times New Roman" w:cs="Times New Roman"/>
          <w:iCs/>
          <w:sz w:val="20"/>
          <w:szCs w:val="20"/>
          <w:lang w:val="en-GB"/>
        </w:rPr>
        <w:t>)</w:t>
      </w:r>
    </w:p>
    <w:p w14:paraId="5CEF12D8" w14:textId="77777777" w:rsidR="00C91E31" w:rsidRDefault="00C91E31" w:rsidP="008749D1">
      <w:pPr>
        <w:pStyle w:val="ListParagraph"/>
        <w:ind w:left="284"/>
        <w:rPr>
          <w:rFonts w:ascii="Times New Roman" w:eastAsia="SimSun" w:hAnsi="Times New Roman" w:cs="Times New Roman"/>
          <w:iCs/>
          <w:sz w:val="20"/>
          <w:szCs w:val="20"/>
          <w:lang w:val="en-GB"/>
        </w:rPr>
      </w:pPr>
    </w:p>
    <w:p w14:paraId="5AB2D856" w14:textId="25495A51" w:rsidR="00C91E31" w:rsidRPr="00967668" w:rsidRDefault="00C91E31" w:rsidP="008749D1">
      <w:pPr>
        <w:pStyle w:val="ListParagraph"/>
        <w:ind w:left="284"/>
        <w:rPr>
          <w:rFonts w:ascii="Times New Roman" w:eastAsia="SimSun" w:hAnsi="Times New Roman" w:cs="Times New Roman"/>
          <w:sz w:val="20"/>
          <w:szCs w:val="20"/>
          <w:lang w:val="en-GB"/>
        </w:rPr>
      </w:pPr>
      <w:proofErr w:type="spellStart"/>
      <w:r>
        <w:rPr>
          <w:rFonts w:ascii="Times New Roman" w:eastAsia="SimSun" w:hAnsi="Times New Roman" w:cs="Times New Roman"/>
          <w:iCs/>
          <w:sz w:val="20"/>
          <w:szCs w:val="20"/>
          <w:lang w:val="en-GB"/>
        </w:rPr>
        <w:t>W_Added</w:t>
      </w:r>
      <w:proofErr w:type="spellEnd"/>
      <w:r>
        <w:rPr>
          <w:rFonts w:ascii="Times New Roman" w:eastAsia="SimSun" w:hAnsi="Times New Roman" w:cs="Times New Roman"/>
          <w:iCs/>
          <w:sz w:val="20"/>
          <w:szCs w:val="20"/>
          <w:lang w:val="en-GB"/>
        </w:rPr>
        <w:t xml:space="preserve"> = </w:t>
      </w:r>
      <w:r w:rsidRPr="003A038F">
        <w:rPr>
          <w:rFonts w:ascii="Times New Roman" w:eastAsia="SimSun" w:hAnsi="Times New Roman" w:cs="Times New Roman" w:hint="eastAsia"/>
          <w:iCs/>
          <w:sz w:val="20"/>
          <w:szCs w:val="20"/>
          <w:lang w:val="en-GB"/>
        </w:rPr>
        <w:t>∑</w:t>
      </w:r>
      <w:r w:rsidRPr="00530343">
        <w:rPr>
          <w:rFonts w:ascii="Times New Roman" w:eastAsia="SimSun" w:hAnsi="Times New Roman" w:cs="Times New Roman"/>
          <w:iCs/>
          <w:sz w:val="20"/>
          <w:szCs w:val="20"/>
          <w:lang w:val="en-GB"/>
        </w:rPr>
        <w:t>DRB.Added</w:t>
      </w:r>
      <w:r>
        <w:rPr>
          <w:rFonts w:ascii="Times New Roman" w:eastAsia="SimSun" w:hAnsi="Times New Roman" w:cs="Times New Roman"/>
          <w:iCs/>
          <w:sz w:val="20"/>
          <w:szCs w:val="20"/>
          <w:lang w:val="en-GB"/>
        </w:rPr>
        <w:t>Att</w:t>
      </w:r>
      <w:r w:rsidRPr="00530343">
        <w:rPr>
          <w:rFonts w:ascii="Times New Roman" w:eastAsia="SimSun" w:hAnsi="Times New Roman" w:cs="Times New Roman"/>
          <w:iCs/>
          <w:sz w:val="20"/>
          <w:szCs w:val="20"/>
          <w:lang w:val="en-GB"/>
        </w:rPr>
        <w:t>.5QI</w:t>
      </w:r>
      <w:r>
        <w:rPr>
          <w:rFonts w:ascii="Times New Roman" w:hAnsi="Times New Roman" w:cs="Times New Roman"/>
          <w:sz w:val="20"/>
          <w:szCs w:val="20"/>
          <w:lang w:eastAsia="zh-CN"/>
        </w:rPr>
        <w:t xml:space="preserve"> / (</w:t>
      </w:r>
      <w:r w:rsidRPr="006B034F">
        <w:rPr>
          <w:rFonts w:ascii="Times New Roman" w:eastAsia="SimSun" w:hAnsi="Times New Roman" w:cs="Times New Roman" w:hint="eastAsia"/>
          <w:iCs/>
          <w:sz w:val="20"/>
          <w:szCs w:val="20"/>
          <w:lang w:val="en-GB"/>
        </w:rPr>
        <w:t>∑</w:t>
      </w:r>
      <w:proofErr w:type="spellStart"/>
      <w:r w:rsidRPr="00DD5C35">
        <w:rPr>
          <w:rFonts w:ascii="Times New Roman" w:hAnsi="Times New Roman" w:cs="Times New Roman"/>
          <w:sz w:val="20"/>
          <w:szCs w:val="20"/>
          <w:lang w:eastAsia="zh-CN"/>
        </w:rPr>
        <w:t>RRC.ResumeAtt</w:t>
      </w:r>
      <w:r w:rsidRPr="00336A74">
        <w:rPr>
          <w:rFonts w:ascii="Times New Roman" w:hAnsi="Times New Roman" w:cs="Times New Roman"/>
          <w:i/>
          <w:iCs/>
          <w:sz w:val="20"/>
          <w:szCs w:val="20"/>
          <w:lang w:eastAsia="zh-CN"/>
        </w:rPr>
        <w:t>.caus</w:t>
      </w:r>
      <w:r>
        <w:rPr>
          <w:rFonts w:ascii="Times New Roman" w:hAnsi="Times New Roman" w:cs="Times New Roman"/>
          <w:i/>
          <w:iCs/>
          <w:sz w:val="20"/>
          <w:szCs w:val="20"/>
          <w:lang w:eastAsia="zh-CN"/>
        </w:rPr>
        <w:t>e</w:t>
      </w:r>
      <w:proofErr w:type="spellEnd"/>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 xml:space="preserve"> + </w:t>
      </w:r>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hint="eastAsia"/>
          <w:iCs/>
          <w:sz w:val="20"/>
          <w:szCs w:val="20"/>
          <w:lang w:val="en-GB"/>
        </w:rPr>
        <w:t>(</w:t>
      </w:r>
      <w:proofErr w:type="spellStart"/>
      <w:r w:rsidRPr="003A038F">
        <w:rPr>
          <w:rFonts w:ascii="Times New Roman" w:eastAsia="SimSun" w:hAnsi="Times New Roman" w:cs="Times New Roman" w:hint="eastAsia"/>
          <w:iCs/>
          <w:sz w:val="20"/>
          <w:szCs w:val="20"/>
          <w:lang w:val="en-GB"/>
        </w:rPr>
        <w:t>RRC.ConnEstabAtt.Cause</w:t>
      </w:r>
      <w:proofErr w:type="spellEnd"/>
      <w:r>
        <w:rPr>
          <w:rFonts w:ascii="Times New Roman" w:eastAsia="SimSun" w:hAnsi="Times New Roman" w:cs="Times New Roman"/>
          <w:iCs/>
          <w:sz w:val="20"/>
          <w:szCs w:val="20"/>
          <w:lang w:val="en-GB"/>
        </w:rPr>
        <w:t xml:space="preserve"> + </w:t>
      </w:r>
      <w:proofErr w:type="spellStart"/>
      <w:r w:rsidRPr="00B6227F">
        <w:rPr>
          <w:rFonts w:ascii="Times New Roman" w:eastAsia="SimSun" w:hAnsi="Times New Roman" w:cs="Times New Roman"/>
          <w:iCs/>
          <w:sz w:val="20"/>
          <w:szCs w:val="20"/>
          <w:lang w:val="en-GB"/>
        </w:rPr>
        <w:t>RRC.ResumeFbToSetupAtt.cause</w:t>
      </w:r>
      <w:proofErr w:type="spellEnd"/>
      <w:r w:rsidRPr="003A038F">
        <w:rPr>
          <w:rFonts w:ascii="Times New Roman" w:eastAsia="SimSun" w:hAnsi="Times New Roman" w:cs="Times New Roman" w:hint="eastAsia"/>
          <w:iCs/>
          <w:sz w:val="20"/>
          <w:szCs w:val="20"/>
          <w:lang w:val="en-GB"/>
        </w:rPr>
        <w:t>)</w:t>
      </w:r>
      <w:r>
        <w:rPr>
          <w:rFonts w:ascii="Times New Roman" w:eastAsia="SimSun" w:hAnsi="Times New Roman" w:cs="Times New Roman"/>
          <w:iCs/>
          <w:sz w:val="20"/>
          <w:szCs w:val="20"/>
          <w:lang w:val="en-GB"/>
        </w:rPr>
        <w:t xml:space="preserve"> + </w:t>
      </w:r>
      <w:proofErr w:type="spellStart"/>
      <w:r w:rsidRPr="00C147E3">
        <w:rPr>
          <w:rFonts w:ascii="Times New Roman" w:eastAsia="SimSun" w:hAnsi="Times New Roman" w:cs="Times New Roman"/>
          <w:iCs/>
          <w:sz w:val="20"/>
          <w:szCs w:val="20"/>
          <w:lang w:val="en-GB"/>
        </w:rPr>
        <w:t>RRC.ReEstabFbToSetupAtt</w:t>
      </w:r>
      <w:proofErr w:type="spellEnd"/>
      <w:r>
        <w:rPr>
          <w:rFonts w:ascii="Times New Roman" w:eastAsia="SimSun" w:hAnsi="Times New Roman" w:cs="Times New Roman"/>
          <w:iCs/>
          <w:sz w:val="20"/>
          <w:szCs w:val="20"/>
          <w:lang w:val="en-GB"/>
        </w:rPr>
        <w:t xml:space="preserve"> + </w:t>
      </w:r>
      <w:r w:rsidRPr="003A038F">
        <w:rPr>
          <w:rFonts w:ascii="Times New Roman" w:eastAsia="SimSun" w:hAnsi="Times New Roman" w:cs="Times New Roman" w:hint="eastAsia"/>
          <w:iCs/>
          <w:sz w:val="20"/>
          <w:szCs w:val="20"/>
          <w:lang w:val="en-GB"/>
        </w:rPr>
        <w:t>∑</w:t>
      </w:r>
      <w:r w:rsidRPr="00530343">
        <w:rPr>
          <w:rFonts w:ascii="Times New Roman" w:eastAsia="SimSun" w:hAnsi="Times New Roman" w:cs="Times New Roman"/>
          <w:iCs/>
          <w:sz w:val="20"/>
          <w:szCs w:val="20"/>
          <w:lang w:val="en-GB"/>
        </w:rPr>
        <w:t>DRB.Added</w:t>
      </w:r>
      <w:r>
        <w:rPr>
          <w:rFonts w:ascii="Times New Roman" w:eastAsia="SimSun" w:hAnsi="Times New Roman" w:cs="Times New Roman"/>
          <w:iCs/>
          <w:sz w:val="20"/>
          <w:szCs w:val="20"/>
          <w:lang w:val="en-GB"/>
        </w:rPr>
        <w:t>Att</w:t>
      </w:r>
      <w:r w:rsidRPr="00530343">
        <w:rPr>
          <w:rFonts w:ascii="Times New Roman" w:eastAsia="SimSun" w:hAnsi="Times New Roman" w:cs="Times New Roman"/>
          <w:iCs/>
          <w:sz w:val="20"/>
          <w:szCs w:val="20"/>
          <w:lang w:val="en-GB"/>
        </w:rPr>
        <w:t>.5QI</w:t>
      </w:r>
      <w:r>
        <w:rPr>
          <w:rFonts w:ascii="Times New Roman" w:eastAsia="SimSun" w:hAnsi="Times New Roman" w:cs="Times New Roman"/>
          <w:iCs/>
          <w:sz w:val="20"/>
          <w:szCs w:val="20"/>
          <w:lang w:val="en-GB"/>
        </w:rPr>
        <w:t>)</w:t>
      </w:r>
    </w:p>
    <w:p w14:paraId="1B1058E2" w14:textId="77777777" w:rsidR="00C91E31" w:rsidRDefault="00C91E31" w:rsidP="00D52E94">
      <w:pPr>
        <w:pStyle w:val="B2"/>
        <w:rPr>
          <w:lang w:eastAsia="zh-CN"/>
        </w:rPr>
      </w:pPr>
    </w:p>
    <w:p w14:paraId="61258ECD" w14:textId="050E70D9" w:rsidR="00D52E94" w:rsidRDefault="00D52E94" w:rsidP="00D52E94">
      <w:pPr>
        <w:pStyle w:val="B2"/>
        <w:rPr>
          <w:lang w:eastAsia="zh-CN"/>
        </w:rPr>
      </w:pPr>
      <w:r>
        <w:rPr>
          <w:lang w:eastAsia="zh-CN"/>
        </w:rPr>
        <w:t>T</w:t>
      </w:r>
      <w:r w:rsidRPr="00F83567">
        <w:rPr>
          <w:lang w:eastAsia="zh-CN"/>
        </w:rPr>
        <w:t xml:space="preserve">he sum over causes </w:t>
      </w:r>
      <w:r w:rsidR="00726A92">
        <w:rPr>
          <w:lang w:eastAsia="zh-CN"/>
        </w:rPr>
        <w:t xml:space="preserve">for RRC setup </w:t>
      </w:r>
      <w:r w:rsidRPr="00F83567">
        <w:rPr>
          <w:lang w:eastAsia="zh-CN"/>
        </w:rPr>
        <w:t xml:space="preserve">shall exclude the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p>
    <w:p w14:paraId="160BDF78" w14:textId="177A4B98" w:rsidR="00726A92" w:rsidRDefault="00726A92" w:rsidP="00D52E94">
      <w:pPr>
        <w:pStyle w:val="B2"/>
        <w:rPr>
          <w:lang w:eastAsia="zh-CN"/>
        </w:rPr>
      </w:pPr>
      <w:r>
        <w:rPr>
          <w:lang w:eastAsia="zh-CN"/>
        </w:rPr>
        <w:t>T</w:t>
      </w:r>
      <w:r w:rsidRPr="00F83567">
        <w:rPr>
          <w:lang w:eastAsia="zh-CN"/>
        </w:rPr>
        <w:t xml:space="preserve">he sum over causes </w:t>
      </w:r>
      <w:r>
        <w:rPr>
          <w:lang w:eastAsia="zh-CN"/>
        </w:rPr>
        <w:t xml:space="preserve">for RRC resume </w:t>
      </w:r>
      <w:r w:rsidRPr="00F83567">
        <w:rPr>
          <w:lang w:eastAsia="zh-CN"/>
        </w:rPr>
        <w:t xml:space="preserve">shall exclude the </w:t>
      </w:r>
      <w:r>
        <w:rPr>
          <w:lang w:eastAsia="zh-CN"/>
        </w:rPr>
        <w:t xml:space="preserve">causes </w:t>
      </w:r>
      <w:r>
        <w:rPr>
          <w:rFonts w:hint="eastAsia"/>
          <w:lang w:eastAsia="zh-CN"/>
        </w:rPr>
        <w:t xml:space="preserve">related to RNA update </w:t>
      </w:r>
      <w:r>
        <w:rPr>
          <w:lang w:eastAsia="zh-CN"/>
        </w:rPr>
        <w:t>[5]</w:t>
      </w:r>
      <w:r w:rsidRPr="00F83567">
        <w:rPr>
          <w:lang w:eastAsia="zh-CN"/>
        </w:rPr>
        <w:t>.</w:t>
      </w:r>
    </w:p>
    <w:p w14:paraId="78E42EE7" w14:textId="77777777" w:rsidR="00D52E94" w:rsidRPr="00423ABB" w:rsidRDefault="00D52E94" w:rsidP="00D52E94">
      <w:pPr>
        <w:pStyle w:val="B2"/>
        <w:rPr>
          <w:lang w:eastAsia="zh-CN"/>
        </w:rPr>
      </w:pPr>
      <w:r w:rsidRPr="006D0FA9">
        <w:rPr>
          <w:lang w:eastAsia="zh-CN"/>
        </w:rPr>
        <w:t xml:space="preserve">For KPI on </w:t>
      </w:r>
      <w:proofErr w:type="spellStart"/>
      <w:r w:rsidRPr="006D0FA9">
        <w:rPr>
          <w:lang w:eastAsia="zh-CN"/>
        </w:rPr>
        <w:t>SubNetwork</w:t>
      </w:r>
      <w:proofErr w:type="spellEnd"/>
      <w:r w:rsidRPr="006D0FA9">
        <w:rPr>
          <w:lang w:eastAsia="zh-CN"/>
        </w:rPr>
        <w:t xml:space="preserve"> level the measurement shall be the averaged over all </w:t>
      </w:r>
      <w:proofErr w:type="spellStart"/>
      <w:r w:rsidRPr="006D0FA9">
        <w:rPr>
          <w:lang w:eastAsia="zh-CN"/>
        </w:rPr>
        <w:t>NRCellCUs</w:t>
      </w:r>
      <w:proofErr w:type="spellEnd"/>
      <w:r w:rsidRPr="006D0FA9">
        <w:rPr>
          <w:lang w:eastAsia="zh-CN"/>
        </w:rPr>
        <w:t xml:space="preserve"> in the </w:t>
      </w:r>
      <w:proofErr w:type="spellStart"/>
      <w:r w:rsidRPr="006D0FA9">
        <w:rPr>
          <w:lang w:eastAsia="zh-CN"/>
        </w:rPr>
        <w:t>SubNetwork</w:t>
      </w:r>
      <w:proofErr w:type="spellEnd"/>
    </w:p>
    <w:p w14:paraId="64E84B5A" w14:textId="77777777" w:rsidR="00D52E94" w:rsidRDefault="00D52E94" w:rsidP="00D52E94">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156EFB40" w14:textId="77777777" w:rsidR="00F715F6" w:rsidRPr="00967668" w:rsidRDefault="00F715F6" w:rsidP="00762767">
      <w:pPr>
        <w:pStyle w:val="ListParagraph"/>
        <w:rPr>
          <w:rFonts w:ascii="Times New Roman" w:eastAsia="SimSun" w:hAnsi="Times New Roman" w:cs="Times New Roman"/>
          <w:sz w:val="20"/>
          <w:szCs w:val="20"/>
          <w:lang w:val="en-GB"/>
        </w:rPr>
      </w:pPr>
    </w:p>
    <w:p w14:paraId="20D796E4" w14:textId="77777777" w:rsidR="00096DF3" w:rsidRPr="00096DF3" w:rsidRDefault="00096DF3" w:rsidP="00096DF3">
      <w:pPr>
        <w:rPr>
          <w:iCs/>
          <w:sz w:val="18"/>
          <w:szCs w:val="18"/>
        </w:rPr>
      </w:pPr>
    </w:p>
    <w:p w14:paraId="62A65B17" w14:textId="7A36342E" w:rsidR="00474F2E" w:rsidRDefault="00474F2E" w:rsidP="00474F2E">
      <w:pPr>
        <w:pStyle w:val="Heading1"/>
      </w:pPr>
      <w:r>
        <w:t>5</w:t>
      </w:r>
      <w:r>
        <w:tab/>
      </w:r>
      <w:r w:rsidR="00F16B76">
        <w:t>Conclusion</w:t>
      </w:r>
    </w:p>
    <w:p w14:paraId="3F9AA225" w14:textId="234F5FEB" w:rsidR="00474F2E" w:rsidRPr="00474F2E" w:rsidRDefault="00474F2E" w:rsidP="00203D08">
      <w:pPr>
        <w:rPr>
          <w:iCs/>
        </w:rPr>
      </w:pPr>
      <w:r>
        <w:rPr>
          <w:iCs/>
        </w:rPr>
        <w:t>We ask for endorsement of the proposals</w:t>
      </w:r>
      <w:r w:rsidR="00870B20">
        <w:rPr>
          <w:iCs/>
        </w:rPr>
        <w:t xml:space="preserve"> </w:t>
      </w:r>
      <w:r>
        <w:rPr>
          <w:iCs/>
        </w:rPr>
        <w:t>1</w:t>
      </w:r>
      <w:r w:rsidR="006E02B1">
        <w:rPr>
          <w:iCs/>
        </w:rPr>
        <w:t>a, 1b, 1c</w:t>
      </w:r>
      <w:r>
        <w:rPr>
          <w:iCs/>
        </w:rPr>
        <w:t xml:space="preserve"> </w:t>
      </w:r>
      <w:r w:rsidR="00F53901">
        <w:rPr>
          <w:iCs/>
        </w:rPr>
        <w:t>and</w:t>
      </w:r>
      <w:r>
        <w:rPr>
          <w:iCs/>
        </w:rPr>
        <w:t xml:space="preserve"> </w:t>
      </w:r>
      <w:r w:rsidR="0071680B">
        <w:rPr>
          <w:iCs/>
        </w:rPr>
        <w:t>2</w:t>
      </w:r>
      <w:r w:rsidR="004E0B75">
        <w:rPr>
          <w:iCs/>
        </w:rPr>
        <w:t>c</w:t>
      </w:r>
      <w:r>
        <w:rPr>
          <w:iCs/>
        </w:rPr>
        <w:t xml:space="preserve"> above.</w:t>
      </w:r>
    </w:p>
    <w:p w14:paraId="075F3242" w14:textId="60E1B7B6" w:rsidR="00204A01" w:rsidRDefault="000E497C" w:rsidP="00203D08">
      <w:pPr>
        <w:rPr>
          <w:iCs/>
          <w:lang w:val="en-US"/>
        </w:rPr>
      </w:pPr>
      <w:r>
        <w:rPr>
          <w:iCs/>
          <w:lang w:val="en-US"/>
        </w:rPr>
        <w:t>Once the endorsement is agreed, t</w:t>
      </w:r>
      <w:r w:rsidR="00F12E45">
        <w:rPr>
          <w:iCs/>
          <w:lang w:val="en-US"/>
        </w:rPr>
        <w:t>he re</w:t>
      </w:r>
      <w:r>
        <w:rPr>
          <w:iCs/>
          <w:lang w:val="en-US"/>
        </w:rPr>
        <w:t>quired</w:t>
      </w:r>
      <w:r w:rsidR="00F12E45">
        <w:rPr>
          <w:iCs/>
          <w:lang w:val="en-US"/>
        </w:rPr>
        <w:t xml:space="preserve"> CRs</w:t>
      </w:r>
      <w:r>
        <w:rPr>
          <w:iCs/>
          <w:lang w:val="en-US"/>
        </w:rPr>
        <w:t xml:space="preserve"> </w:t>
      </w:r>
      <w:r w:rsidR="0005162B">
        <w:rPr>
          <w:iCs/>
          <w:lang w:val="en-US"/>
        </w:rPr>
        <w:t>towards 28.5</w:t>
      </w:r>
      <w:r w:rsidR="00AA4838">
        <w:rPr>
          <w:iCs/>
          <w:lang w:val="en-US"/>
        </w:rPr>
        <w:t xml:space="preserve">52 and 28.554 </w:t>
      </w:r>
      <w:r w:rsidR="00F12E45">
        <w:rPr>
          <w:iCs/>
          <w:lang w:val="en-US"/>
        </w:rPr>
        <w:t xml:space="preserve">will be produced </w:t>
      </w:r>
      <w:r>
        <w:rPr>
          <w:iCs/>
          <w:lang w:val="en-US"/>
        </w:rPr>
        <w:t>for</w:t>
      </w:r>
      <w:r w:rsidR="00F12E45">
        <w:rPr>
          <w:iCs/>
          <w:lang w:val="en-US"/>
        </w:rPr>
        <w:t xml:space="preserve"> the </w:t>
      </w:r>
      <w:r w:rsidR="00F12E45" w:rsidRPr="005C0CB5">
        <w:rPr>
          <w:iCs/>
          <w:color w:val="000000" w:themeColor="text1"/>
          <w:lang w:val="en-US"/>
        </w:rPr>
        <w:t>SA5 #13</w:t>
      </w:r>
      <w:r w:rsidR="006E02B1" w:rsidRPr="005C0CB5">
        <w:rPr>
          <w:iCs/>
          <w:color w:val="000000" w:themeColor="text1"/>
          <w:lang w:val="en-US"/>
        </w:rPr>
        <w:t>6</w:t>
      </w:r>
      <w:r w:rsidR="00F12E45" w:rsidRPr="005C0CB5">
        <w:rPr>
          <w:iCs/>
          <w:color w:val="000000" w:themeColor="text1"/>
          <w:lang w:val="en-US"/>
        </w:rPr>
        <w:t xml:space="preserve">e </w:t>
      </w:r>
      <w:r w:rsidR="00F12E45">
        <w:rPr>
          <w:iCs/>
          <w:lang w:val="en-US"/>
        </w:rPr>
        <w:t>meeting.</w:t>
      </w:r>
    </w:p>
    <w:sectPr w:rsidR="00204A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9586F" w14:textId="77777777" w:rsidR="003509A7" w:rsidRDefault="003509A7">
      <w:r>
        <w:separator/>
      </w:r>
    </w:p>
  </w:endnote>
  <w:endnote w:type="continuationSeparator" w:id="0">
    <w:p w14:paraId="1C7A39A2" w14:textId="77777777" w:rsidR="003509A7" w:rsidRDefault="0035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86D29" w14:textId="77777777" w:rsidR="003509A7" w:rsidRDefault="003509A7">
      <w:r>
        <w:separator/>
      </w:r>
    </w:p>
  </w:footnote>
  <w:footnote w:type="continuationSeparator" w:id="0">
    <w:p w14:paraId="204225F7" w14:textId="77777777" w:rsidR="003509A7" w:rsidRDefault="00350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7C0082CA">
      <w:start w:val="1"/>
      <w:numFmt w:val="bullet"/>
      <w:lvlText w:val=""/>
      <w:lvlJc w:val="left"/>
      <w:pPr>
        <w:tabs>
          <w:tab w:val="num" w:pos="1492"/>
        </w:tabs>
        <w:ind w:left="1492" w:hanging="360"/>
      </w:pPr>
      <w:rPr>
        <w:rFonts w:ascii="Symbol" w:hAnsi="Symbol" w:hint="default"/>
      </w:rPr>
    </w:lvl>
    <w:lvl w:ilvl="1" w:tplc="100605FA">
      <w:numFmt w:val="decimal"/>
      <w:lvlText w:val=""/>
      <w:lvlJc w:val="left"/>
    </w:lvl>
    <w:lvl w:ilvl="2" w:tplc="8598B912">
      <w:numFmt w:val="decimal"/>
      <w:lvlText w:val=""/>
      <w:lvlJc w:val="left"/>
    </w:lvl>
    <w:lvl w:ilvl="3" w:tplc="9CE80D2A">
      <w:numFmt w:val="decimal"/>
      <w:lvlText w:val=""/>
      <w:lvlJc w:val="left"/>
    </w:lvl>
    <w:lvl w:ilvl="4" w:tplc="6764D94C">
      <w:numFmt w:val="decimal"/>
      <w:lvlText w:val=""/>
      <w:lvlJc w:val="left"/>
    </w:lvl>
    <w:lvl w:ilvl="5" w:tplc="C55282FE">
      <w:numFmt w:val="decimal"/>
      <w:lvlText w:val=""/>
      <w:lvlJc w:val="left"/>
    </w:lvl>
    <w:lvl w:ilvl="6" w:tplc="C65A1D9E">
      <w:numFmt w:val="decimal"/>
      <w:lvlText w:val=""/>
      <w:lvlJc w:val="left"/>
    </w:lvl>
    <w:lvl w:ilvl="7" w:tplc="8E3E6D0C">
      <w:numFmt w:val="decimal"/>
      <w:lvlText w:val=""/>
      <w:lvlJc w:val="left"/>
    </w:lvl>
    <w:lvl w:ilvl="8" w:tplc="F90AB4A0">
      <w:numFmt w:val="decimal"/>
      <w:lvlText w:val=""/>
      <w:lvlJc w:val="left"/>
    </w:lvl>
  </w:abstractNum>
  <w:abstractNum w:abstractNumId="2" w15:restartNumberingAfterBreak="0">
    <w:nsid w:val="FFFFFF81"/>
    <w:multiLevelType w:val="hybridMultilevel"/>
    <w:tmpl w:val="72A24984"/>
    <w:lvl w:ilvl="0" w:tplc="C82E337E">
      <w:start w:val="1"/>
      <w:numFmt w:val="bullet"/>
      <w:lvlText w:val=""/>
      <w:lvlJc w:val="left"/>
      <w:pPr>
        <w:tabs>
          <w:tab w:val="num" w:pos="1209"/>
        </w:tabs>
        <w:ind w:left="1209" w:hanging="360"/>
      </w:pPr>
      <w:rPr>
        <w:rFonts w:ascii="Symbol" w:hAnsi="Symbol" w:hint="default"/>
      </w:rPr>
    </w:lvl>
    <w:lvl w:ilvl="1" w:tplc="E27060B6">
      <w:numFmt w:val="decimal"/>
      <w:lvlText w:val=""/>
      <w:lvlJc w:val="left"/>
    </w:lvl>
    <w:lvl w:ilvl="2" w:tplc="8948FBDC">
      <w:numFmt w:val="decimal"/>
      <w:lvlText w:val=""/>
      <w:lvlJc w:val="left"/>
    </w:lvl>
    <w:lvl w:ilvl="3" w:tplc="C416246A">
      <w:numFmt w:val="decimal"/>
      <w:lvlText w:val=""/>
      <w:lvlJc w:val="left"/>
    </w:lvl>
    <w:lvl w:ilvl="4" w:tplc="7D407156">
      <w:numFmt w:val="decimal"/>
      <w:lvlText w:val=""/>
      <w:lvlJc w:val="left"/>
    </w:lvl>
    <w:lvl w:ilvl="5" w:tplc="6E3ED50A">
      <w:numFmt w:val="decimal"/>
      <w:lvlText w:val=""/>
      <w:lvlJc w:val="left"/>
    </w:lvl>
    <w:lvl w:ilvl="6" w:tplc="78DAC62E">
      <w:numFmt w:val="decimal"/>
      <w:lvlText w:val=""/>
      <w:lvlJc w:val="left"/>
    </w:lvl>
    <w:lvl w:ilvl="7" w:tplc="543CD64A">
      <w:numFmt w:val="decimal"/>
      <w:lvlText w:val=""/>
      <w:lvlJc w:val="left"/>
    </w:lvl>
    <w:lvl w:ilvl="8" w:tplc="94B697E2">
      <w:numFmt w:val="decimal"/>
      <w:lvlText w:val=""/>
      <w:lvlJc w:val="left"/>
    </w:lvl>
  </w:abstractNum>
  <w:abstractNum w:abstractNumId="3" w15:restartNumberingAfterBreak="0">
    <w:nsid w:val="FFFFFF82"/>
    <w:multiLevelType w:val="hybridMultilevel"/>
    <w:tmpl w:val="87429866"/>
    <w:lvl w:ilvl="0" w:tplc="2AD6C812">
      <w:start w:val="1"/>
      <w:numFmt w:val="bullet"/>
      <w:lvlText w:val=""/>
      <w:lvlJc w:val="left"/>
      <w:pPr>
        <w:tabs>
          <w:tab w:val="num" w:pos="926"/>
        </w:tabs>
        <w:ind w:left="926" w:hanging="360"/>
      </w:pPr>
      <w:rPr>
        <w:rFonts w:ascii="Symbol" w:hAnsi="Symbol" w:hint="default"/>
      </w:rPr>
    </w:lvl>
    <w:lvl w:ilvl="1" w:tplc="F9F48D86">
      <w:numFmt w:val="decimal"/>
      <w:lvlText w:val=""/>
      <w:lvlJc w:val="left"/>
    </w:lvl>
    <w:lvl w:ilvl="2" w:tplc="C576EC40">
      <w:numFmt w:val="decimal"/>
      <w:lvlText w:val=""/>
      <w:lvlJc w:val="left"/>
    </w:lvl>
    <w:lvl w:ilvl="3" w:tplc="FD24D5CC">
      <w:numFmt w:val="decimal"/>
      <w:lvlText w:val=""/>
      <w:lvlJc w:val="left"/>
    </w:lvl>
    <w:lvl w:ilvl="4" w:tplc="A0288B6E">
      <w:numFmt w:val="decimal"/>
      <w:lvlText w:val=""/>
      <w:lvlJc w:val="left"/>
    </w:lvl>
    <w:lvl w:ilvl="5" w:tplc="726649F6">
      <w:numFmt w:val="decimal"/>
      <w:lvlText w:val=""/>
      <w:lvlJc w:val="left"/>
    </w:lvl>
    <w:lvl w:ilvl="6" w:tplc="D6B45944">
      <w:numFmt w:val="decimal"/>
      <w:lvlText w:val=""/>
      <w:lvlJc w:val="left"/>
    </w:lvl>
    <w:lvl w:ilvl="7" w:tplc="E4D2E8CE">
      <w:numFmt w:val="decimal"/>
      <w:lvlText w:val=""/>
      <w:lvlJc w:val="left"/>
    </w:lvl>
    <w:lvl w:ilvl="8" w:tplc="B00EB5BE">
      <w:numFmt w:val="decimal"/>
      <w:lvlText w:val=""/>
      <w:lvlJc w:val="left"/>
    </w:lvl>
  </w:abstractNum>
  <w:abstractNum w:abstractNumId="4" w15:restartNumberingAfterBreak="0">
    <w:nsid w:val="FFFFFF83"/>
    <w:multiLevelType w:val="hybridMultilevel"/>
    <w:tmpl w:val="960013F6"/>
    <w:lvl w:ilvl="0" w:tplc="DBAE352E">
      <w:start w:val="1"/>
      <w:numFmt w:val="bullet"/>
      <w:lvlText w:val=""/>
      <w:lvlJc w:val="left"/>
      <w:pPr>
        <w:tabs>
          <w:tab w:val="num" w:pos="643"/>
        </w:tabs>
        <w:ind w:left="643" w:hanging="360"/>
      </w:pPr>
      <w:rPr>
        <w:rFonts w:ascii="Symbol" w:hAnsi="Symbol" w:hint="default"/>
      </w:rPr>
    </w:lvl>
    <w:lvl w:ilvl="1" w:tplc="A8EE3320">
      <w:numFmt w:val="decimal"/>
      <w:lvlText w:val=""/>
      <w:lvlJc w:val="left"/>
    </w:lvl>
    <w:lvl w:ilvl="2" w:tplc="DFDA27B2">
      <w:numFmt w:val="decimal"/>
      <w:lvlText w:val=""/>
      <w:lvlJc w:val="left"/>
    </w:lvl>
    <w:lvl w:ilvl="3" w:tplc="5E148338">
      <w:numFmt w:val="decimal"/>
      <w:lvlText w:val=""/>
      <w:lvlJc w:val="left"/>
    </w:lvl>
    <w:lvl w:ilvl="4" w:tplc="A352204C">
      <w:numFmt w:val="decimal"/>
      <w:lvlText w:val=""/>
      <w:lvlJc w:val="left"/>
    </w:lvl>
    <w:lvl w:ilvl="5" w:tplc="7D84CD5E">
      <w:numFmt w:val="decimal"/>
      <w:lvlText w:val=""/>
      <w:lvlJc w:val="left"/>
    </w:lvl>
    <w:lvl w:ilvl="6" w:tplc="0A221AEC">
      <w:numFmt w:val="decimal"/>
      <w:lvlText w:val=""/>
      <w:lvlJc w:val="left"/>
    </w:lvl>
    <w:lvl w:ilvl="7" w:tplc="43BA998C">
      <w:numFmt w:val="decimal"/>
      <w:lvlText w:val=""/>
      <w:lvlJc w:val="left"/>
    </w:lvl>
    <w:lvl w:ilvl="8" w:tplc="2744D948">
      <w:numFmt w:val="decimal"/>
      <w:lvlText w:val=""/>
      <w:lvlJc w:val="left"/>
    </w:lvl>
  </w:abstractNum>
  <w:abstractNum w:abstractNumId="5" w15:restartNumberingAfterBreak="0">
    <w:nsid w:val="FFFFFF88"/>
    <w:multiLevelType w:val="hybridMultilevel"/>
    <w:tmpl w:val="95C893D4"/>
    <w:lvl w:ilvl="0" w:tplc="795C30AE">
      <w:start w:val="1"/>
      <w:numFmt w:val="decimal"/>
      <w:lvlText w:val="%1."/>
      <w:lvlJc w:val="left"/>
      <w:pPr>
        <w:tabs>
          <w:tab w:val="num" w:pos="360"/>
        </w:tabs>
        <w:ind w:left="360" w:hanging="360"/>
      </w:pPr>
    </w:lvl>
    <w:lvl w:ilvl="1" w:tplc="CCE2A3EE">
      <w:numFmt w:val="decimal"/>
      <w:lvlText w:val=""/>
      <w:lvlJc w:val="left"/>
    </w:lvl>
    <w:lvl w:ilvl="2" w:tplc="8BE09926">
      <w:numFmt w:val="decimal"/>
      <w:lvlText w:val=""/>
      <w:lvlJc w:val="left"/>
    </w:lvl>
    <w:lvl w:ilvl="3" w:tplc="CA5E18B8">
      <w:numFmt w:val="decimal"/>
      <w:lvlText w:val=""/>
      <w:lvlJc w:val="left"/>
    </w:lvl>
    <w:lvl w:ilvl="4" w:tplc="AEE8A0BE">
      <w:numFmt w:val="decimal"/>
      <w:lvlText w:val=""/>
      <w:lvlJc w:val="left"/>
    </w:lvl>
    <w:lvl w:ilvl="5" w:tplc="3CD04ADE">
      <w:numFmt w:val="decimal"/>
      <w:lvlText w:val=""/>
      <w:lvlJc w:val="left"/>
    </w:lvl>
    <w:lvl w:ilvl="6" w:tplc="B1A47168">
      <w:numFmt w:val="decimal"/>
      <w:lvlText w:val=""/>
      <w:lvlJc w:val="left"/>
    </w:lvl>
    <w:lvl w:ilvl="7" w:tplc="14DC8780">
      <w:numFmt w:val="decimal"/>
      <w:lvlText w:val=""/>
      <w:lvlJc w:val="left"/>
    </w:lvl>
    <w:lvl w:ilvl="8" w:tplc="D2744BF4">
      <w:numFmt w:val="decimal"/>
      <w:lvlText w:val=""/>
      <w:lvlJc w:val="left"/>
    </w:lvl>
  </w:abstractNum>
  <w:abstractNum w:abstractNumId="6" w15:restartNumberingAfterBreak="0">
    <w:nsid w:val="FFFFFF89"/>
    <w:multiLevelType w:val="hybridMultilevel"/>
    <w:tmpl w:val="62EEC3B8"/>
    <w:lvl w:ilvl="0" w:tplc="BA3AEB58">
      <w:start w:val="1"/>
      <w:numFmt w:val="bullet"/>
      <w:lvlText w:val=""/>
      <w:lvlJc w:val="left"/>
      <w:pPr>
        <w:tabs>
          <w:tab w:val="num" w:pos="360"/>
        </w:tabs>
        <w:ind w:left="360" w:hanging="360"/>
      </w:pPr>
      <w:rPr>
        <w:rFonts w:ascii="Symbol" w:hAnsi="Symbol" w:hint="default"/>
      </w:rPr>
    </w:lvl>
    <w:lvl w:ilvl="1" w:tplc="2466CE70">
      <w:numFmt w:val="decimal"/>
      <w:lvlText w:val=""/>
      <w:lvlJc w:val="left"/>
    </w:lvl>
    <w:lvl w:ilvl="2" w:tplc="394801F4">
      <w:numFmt w:val="decimal"/>
      <w:lvlText w:val=""/>
      <w:lvlJc w:val="left"/>
    </w:lvl>
    <w:lvl w:ilvl="3" w:tplc="4CC4720C">
      <w:numFmt w:val="decimal"/>
      <w:lvlText w:val=""/>
      <w:lvlJc w:val="left"/>
    </w:lvl>
    <w:lvl w:ilvl="4" w:tplc="AC220FAC">
      <w:numFmt w:val="decimal"/>
      <w:lvlText w:val=""/>
      <w:lvlJc w:val="left"/>
    </w:lvl>
    <w:lvl w:ilvl="5" w:tplc="79A67A1A">
      <w:numFmt w:val="decimal"/>
      <w:lvlText w:val=""/>
      <w:lvlJc w:val="left"/>
    </w:lvl>
    <w:lvl w:ilvl="6" w:tplc="97065196">
      <w:numFmt w:val="decimal"/>
      <w:lvlText w:val=""/>
      <w:lvlJc w:val="left"/>
    </w:lvl>
    <w:lvl w:ilvl="7" w:tplc="45A8B204">
      <w:numFmt w:val="decimal"/>
      <w:lvlText w:val=""/>
      <w:lvlJc w:val="left"/>
    </w:lvl>
    <w:lvl w:ilvl="8" w:tplc="DE90D87C">
      <w:numFmt w:val="decimal"/>
      <w:lvlText w:val=""/>
      <w:lvlJc w:val="left"/>
    </w:lvl>
  </w:abstractNum>
  <w:abstractNum w:abstractNumId="7" w15:restartNumberingAfterBreak="0">
    <w:nsid w:val="FFFFFFFE"/>
    <w:multiLevelType w:val="hybridMultilevel"/>
    <w:tmpl w:val="FFFFFFFF"/>
    <w:lvl w:ilvl="0" w:tplc="240418A6">
      <w:numFmt w:val="decimal"/>
      <w:lvlText w:val="*"/>
      <w:lvlJc w:val="left"/>
    </w:lvl>
    <w:lvl w:ilvl="1" w:tplc="1CA8C7C6">
      <w:numFmt w:val="decimal"/>
      <w:lvlText w:val=""/>
      <w:lvlJc w:val="left"/>
    </w:lvl>
    <w:lvl w:ilvl="2" w:tplc="84D66F5C">
      <w:numFmt w:val="decimal"/>
      <w:lvlText w:val=""/>
      <w:lvlJc w:val="left"/>
    </w:lvl>
    <w:lvl w:ilvl="3" w:tplc="A8425964">
      <w:numFmt w:val="decimal"/>
      <w:lvlText w:val=""/>
      <w:lvlJc w:val="left"/>
    </w:lvl>
    <w:lvl w:ilvl="4" w:tplc="E14000E8">
      <w:numFmt w:val="decimal"/>
      <w:lvlText w:val=""/>
      <w:lvlJc w:val="left"/>
    </w:lvl>
    <w:lvl w:ilvl="5" w:tplc="37F65B1A">
      <w:numFmt w:val="decimal"/>
      <w:lvlText w:val=""/>
      <w:lvlJc w:val="left"/>
    </w:lvl>
    <w:lvl w:ilvl="6" w:tplc="6B481BBE">
      <w:numFmt w:val="decimal"/>
      <w:lvlText w:val=""/>
      <w:lvlJc w:val="left"/>
    </w:lvl>
    <w:lvl w:ilvl="7" w:tplc="C85858DA">
      <w:numFmt w:val="decimal"/>
      <w:lvlText w:val=""/>
      <w:lvlJc w:val="left"/>
    </w:lvl>
    <w:lvl w:ilvl="8" w:tplc="2DB02798">
      <w:numFmt w:val="decimal"/>
      <w:lvlText w:val=""/>
      <w:lvlJc w:val="left"/>
    </w:lvl>
  </w:abstractNum>
  <w:abstractNum w:abstractNumId="8" w15:restartNumberingAfterBreak="0">
    <w:nsid w:val="020E7245"/>
    <w:multiLevelType w:val="hybridMultilevel"/>
    <w:tmpl w:val="9662D838"/>
    <w:lvl w:ilvl="0" w:tplc="619067D4">
      <w:start w:val="5"/>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7312A"/>
    <w:multiLevelType w:val="hybridMultilevel"/>
    <w:tmpl w:val="9552F162"/>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2A73F25"/>
    <w:multiLevelType w:val="hybridMultilevel"/>
    <w:tmpl w:val="D2361C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CC5DE1"/>
    <w:multiLevelType w:val="hybridMultilevel"/>
    <w:tmpl w:val="B65C68C0"/>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A574F"/>
    <w:multiLevelType w:val="hybridMultilevel"/>
    <w:tmpl w:val="AE64DBE0"/>
    <w:lvl w:ilvl="0" w:tplc="A1F82E12">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C2D1FC4"/>
    <w:multiLevelType w:val="hybridMultilevel"/>
    <w:tmpl w:val="01F08FF6"/>
    <w:lvl w:ilvl="0" w:tplc="FC7A94F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2A5EFB"/>
    <w:multiLevelType w:val="hybridMultilevel"/>
    <w:tmpl w:val="D2B0454A"/>
    <w:lvl w:ilvl="0" w:tplc="673CF724">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03F3AF2"/>
    <w:multiLevelType w:val="multilevel"/>
    <w:tmpl w:val="30823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09E1379"/>
    <w:multiLevelType w:val="multilevel"/>
    <w:tmpl w:val="4C688F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67F6B"/>
    <w:multiLevelType w:val="hybridMultilevel"/>
    <w:tmpl w:val="3768E4F8"/>
    <w:lvl w:ilvl="0" w:tplc="55867D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7117B2"/>
    <w:multiLevelType w:val="multilevel"/>
    <w:tmpl w:val="61E02F0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6A7306E"/>
    <w:multiLevelType w:val="hybridMultilevel"/>
    <w:tmpl w:val="A0FEA83A"/>
    <w:lvl w:ilvl="0" w:tplc="C59C6DB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F841E7"/>
    <w:multiLevelType w:val="hybridMultilevel"/>
    <w:tmpl w:val="EF5AF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CD646B"/>
    <w:multiLevelType w:val="hybridMultilevel"/>
    <w:tmpl w:val="DCDED71E"/>
    <w:lvl w:ilvl="0" w:tplc="8D0C873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414B2"/>
    <w:multiLevelType w:val="hybridMultilevel"/>
    <w:tmpl w:val="45DEA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5347D3"/>
    <w:multiLevelType w:val="hybridMultilevel"/>
    <w:tmpl w:val="7B4A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9537F"/>
    <w:multiLevelType w:val="hybridMultilevel"/>
    <w:tmpl w:val="AB741934"/>
    <w:lvl w:ilvl="0" w:tplc="6576C1AE">
      <w:start w:val="1"/>
      <w:numFmt w:val="decimal"/>
      <w:lvlText w:val="%1."/>
      <w:lvlJc w:val="left"/>
      <w:pPr>
        <w:ind w:left="720" w:hanging="360"/>
      </w:pPr>
      <w:rPr>
        <w:rFonts w:ascii="Times New Roman" w:hAnsi="Times New Roman" w:cs="Times New Roman"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F710DE"/>
    <w:multiLevelType w:val="hybridMultilevel"/>
    <w:tmpl w:val="83AE3192"/>
    <w:lvl w:ilvl="0" w:tplc="AB1E3FC2">
      <w:numFmt w:val="bullet"/>
      <w:lvlText w:val="-"/>
      <w:lvlJc w:val="left"/>
      <w:pPr>
        <w:ind w:left="720" w:hanging="360"/>
      </w:pPr>
      <w:rPr>
        <w:rFonts w:ascii="Ericsson Hilda" w:eastAsia="Calibr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AA0354"/>
    <w:multiLevelType w:val="hybridMultilevel"/>
    <w:tmpl w:val="989A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354D4"/>
    <w:multiLevelType w:val="hybridMultilevel"/>
    <w:tmpl w:val="7A50AF46"/>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34AAA"/>
    <w:multiLevelType w:val="hybridMultilevel"/>
    <w:tmpl w:val="D5444DC6"/>
    <w:lvl w:ilvl="0" w:tplc="C2220C7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33372C"/>
    <w:multiLevelType w:val="hybridMultilevel"/>
    <w:tmpl w:val="339AF70A"/>
    <w:lvl w:ilvl="0" w:tplc="F49E0EE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7B26C9"/>
    <w:multiLevelType w:val="hybridMultilevel"/>
    <w:tmpl w:val="4CE09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203869"/>
    <w:multiLevelType w:val="hybridMultilevel"/>
    <w:tmpl w:val="0114AC08"/>
    <w:lvl w:ilvl="0" w:tplc="3A263A88">
      <w:start w:val="2"/>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4C90629"/>
    <w:multiLevelType w:val="hybridMultilevel"/>
    <w:tmpl w:val="0456C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240418A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240418A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22"/>
  </w:num>
  <w:num w:numId="6">
    <w:abstractNumId w:val="9"/>
  </w:num>
  <w:num w:numId="7">
    <w:abstractNumId w:val="11"/>
  </w:num>
  <w:num w:numId="8">
    <w:abstractNumId w:val="41"/>
  </w:num>
  <w:num w:numId="9">
    <w:abstractNumId w:val="29"/>
  </w:num>
  <w:num w:numId="10">
    <w:abstractNumId w:val="38"/>
  </w:num>
  <w:num w:numId="11">
    <w:abstractNumId w:val="19"/>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20"/>
  </w:num>
  <w:num w:numId="22">
    <w:abstractNumId w:val="24"/>
  </w:num>
  <w:num w:numId="23">
    <w:abstractNumId w:val="25"/>
  </w:num>
  <w:num w:numId="24">
    <w:abstractNumId w:val="37"/>
  </w:num>
  <w:num w:numId="25">
    <w:abstractNumId w:val="27"/>
  </w:num>
  <w:num w:numId="26">
    <w:abstractNumId w:val="30"/>
  </w:num>
  <w:num w:numId="27">
    <w:abstractNumId w:val="13"/>
  </w:num>
  <w:num w:numId="28">
    <w:abstractNumId w:val="35"/>
  </w:num>
  <w:num w:numId="29">
    <w:abstractNumId w:val="33"/>
  </w:num>
  <w:num w:numId="30">
    <w:abstractNumId w:val="10"/>
  </w:num>
  <w:num w:numId="31">
    <w:abstractNumId w:val="14"/>
  </w:num>
  <w:num w:numId="32">
    <w:abstractNumId w:val="36"/>
  </w:num>
  <w:num w:numId="33">
    <w:abstractNumId w:val="17"/>
  </w:num>
  <w:num w:numId="34">
    <w:abstractNumId w:val="3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34"/>
  </w:num>
  <w:num w:numId="40">
    <w:abstractNumId w:val="1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8"/>
  </w:num>
  <w:num w:numId="44">
    <w:abstractNumId w:val="26"/>
  </w:num>
  <w:num w:numId="45">
    <w:abstractNumId w:val="14"/>
    <w:lvlOverride w:ilvl="0">
      <w:startOverride w:val="1"/>
    </w:lvlOverride>
    <w:lvlOverride w:ilvl="1"/>
    <w:lvlOverride w:ilvl="2"/>
    <w:lvlOverride w:ilvl="3"/>
    <w:lvlOverride w:ilvl="4"/>
    <w:lvlOverride w:ilvl="5"/>
    <w:lvlOverride w:ilvl="6"/>
    <w:lvlOverride w:ilvl="7"/>
    <w:lvlOverride w:ilvl="8"/>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2A"/>
    <w:rsid w:val="00004845"/>
    <w:rsid w:val="00005C51"/>
    <w:rsid w:val="000073A4"/>
    <w:rsid w:val="00012515"/>
    <w:rsid w:val="00012FD2"/>
    <w:rsid w:val="0001386C"/>
    <w:rsid w:val="00013F3D"/>
    <w:rsid w:val="00014E5C"/>
    <w:rsid w:val="00015077"/>
    <w:rsid w:val="00015B12"/>
    <w:rsid w:val="00021792"/>
    <w:rsid w:val="00022116"/>
    <w:rsid w:val="00025F9F"/>
    <w:rsid w:val="000315E5"/>
    <w:rsid w:val="00031D1E"/>
    <w:rsid w:val="00033205"/>
    <w:rsid w:val="00035F8B"/>
    <w:rsid w:val="000372BA"/>
    <w:rsid w:val="0004195C"/>
    <w:rsid w:val="00042FBE"/>
    <w:rsid w:val="00043651"/>
    <w:rsid w:val="0004404E"/>
    <w:rsid w:val="00044E68"/>
    <w:rsid w:val="00046A37"/>
    <w:rsid w:val="0004767E"/>
    <w:rsid w:val="00050E9A"/>
    <w:rsid w:val="0005130A"/>
    <w:rsid w:val="0005162B"/>
    <w:rsid w:val="00051AAA"/>
    <w:rsid w:val="00054608"/>
    <w:rsid w:val="00055755"/>
    <w:rsid w:val="00055E46"/>
    <w:rsid w:val="00056D6E"/>
    <w:rsid w:val="000602A6"/>
    <w:rsid w:val="00064A81"/>
    <w:rsid w:val="00066404"/>
    <w:rsid w:val="000669E5"/>
    <w:rsid w:val="00067D7A"/>
    <w:rsid w:val="00074722"/>
    <w:rsid w:val="00075331"/>
    <w:rsid w:val="00076115"/>
    <w:rsid w:val="00076D74"/>
    <w:rsid w:val="000772EF"/>
    <w:rsid w:val="000819D8"/>
    <w:rsid w:val="0008454D"/>
    <w:rsid w:val="000915DB"/>
    <w:rsid w:val="0009160E"/>
    <w:rsid w:val="000919DB"/>
    <w:rsid w:val="000934A6"/>
    <w:rsid w:val="000969B2"/>
    <w:rsid w:val="00096A9C"/>
    <w:rsid w:val="00096DF3"/>
    <w:rsid w:val="00097E09"/>
    <w:rsid w:val="000A0D2F"/>
    <w:rsid w:val="000A2C6C"/>
    <w:rsid w:val="000A450E"/>
    <w:rsid w:val="000A4660"/>
    <w:rsid w:val="000A485B"/>
    <w:rsid w:val="000A5720"/>
    <w:rsid w:val="000A6A06"/>
    <w:rsid w:val="000A7F63"/>
    <w:rsid w:val="000B4621"/>
    <w:rsid w:val="000B4C0D"/>
    <w:rsid w:val="000B57AB"/>
    <w:rsid w:val="000B655E"/>
    <w:rsid w:val="000B694C"/>
    <w:rsid w:val="000C0239"/>
    <w:rsid w:val="000C0753"/>
    <w:rsid w:val="000C1572"/>
    <w:rsid w:val="000C3BE5"/>
    <w:rsid w:val="000C6450"/>
    <w:rsid w:val="000C7277"/>
    <w:rsid w:val="000D0282"/>
    <w:rsid w:val="000D1B5B"/>
    <w:rsid w:val="000D2E0A"/>
    <w:rsid w:val="000D4341"/>
    <w:rsid w:val="000E1436"/>
    <w:rsid w:val="000E1B5F"/>
    <w:rsid w:val="000E1FD4"/>
    <w:rsid w:val="000E2202"/>
    <w:rsid w:val="000E497C"/>
    <w:rsid w:val="000E7960"/>
    <w:rsid w:val="000F0F82"/>
    <w:rsid w:val="000F1E55"/>
    <w:rsid w:val="000F25B4"/>
    <w:rsid w:val="000F3D1B"/>
    <w:rsid w:val="000F56DE"/>
    <w:rsid w:val="00101730"/>
    <w:rsid w:val="001025E3"/>
    <w:rsid w:val="0010401F"/>
    <w:rsid w:val="00104C5C"/>
    <w:rsid w:val="00105B6F"/>
    <w:rsid w:val="00105E47"/>
    <w:rsid w:val="0011538D"/>
    <w:rsid w:val="001205B4"/>
    <w:rsid w:val="0012086F"/>
    <w:rsid w:val="0012170D"/>
    <w:rsid w:val="0012203F"/>
    <w:rsid w:val="001227F8"/>
    <w:rsid w:val="001237FD"/>
    <w:rsid w:val="00125309"/>
    <w:rsid w:val="00125EA6"/>
    <w:rsid w:val="00127C58"/>
    <w:rsid w:val="00131BAB"/>
    <w:rsid w:val="00132F3E"/>
    <w:rsid w:val="00134D40"/>
    <w:rsid w:val="00137D9A"/>
    <w:rsid w:val="00140A3C"/>
    <w:rsid w:val="001426A8"/>
    <w:rsid w:val="001435EB"/>
    <w:rsid w:val="00144C0F"/>
    <w:rsid w:val="0014602C"/>
    <w:rsid w:val="00152DD9"/>
    <w:rsid w:val="00156B46"/>
    <w:rsid w:val="001573B0"/>
    <w:rsid w:val="00157EB7"/>
    <w:rsid w:val="00157F59"/>
    <w:rsid w:val="001602E3"/>
    <w:rsid w:val="00160672"/>
    <w:rsid w:val="00160795"/>
    <w:rsid w:val="00160BB6"/>
    <w:rsid w:val="00161E47"/>
    <w:rsid w:val="001629C4"/>
    <w:rsid w:val="00162D54"/>
    <w:rsid w:val="0016487A"/>
    <w:rsid w:val="001665FF"/>
    <w:rsid w:val="001701EC"/>
    <w:rsid w:val="001703B4"/>
    <w:rsid w:val="00171E6C"/>
    <w:rsid w:val="0017396F"/>
    <w:rsid w:val="00173FA3"/>
    <w:rsid w:val="00175F25"/>
    <w:rsid w:val="00182457"/>
    <w:rsid w:val="00182576"/>
    <w:rsid w:val="00182B24"/>
    <w:rsid w:val="00183F0A"/>
    <w:rsid w:val="00184B6F"/>
    <w:rsid w:val="00185C48"/>
    <w:rsid w:val="001861E5"/>
    <w:rsid w:val="00190E31"/>
    <w:rsid w:val="00192CF9"/>
    <w:rsid w:val="001940C2"/>
    <w:rsid w:val="00195280"/>
    <w:rsid w:val="00195545"/>
    <w:rsid w:val="001957D2"/>
    <w:rsid w:val="001967B3"/>
    <w:rsid w:val="00196852"/>
    <w:rsid w:val="00197439"/>
    <w:rsid w:val="00197E79"/>
    <w:rsid w:val="001A2662"/>
    <w:rsid w:val="001A3123"/>
    <w:rsid w:val="001A3869"/>
    <w:rsid w:val="001A4F29"/>
    <w:rsid w:val="001A72FF"/>
    <w:rsid w:val="001B0A51"/>
    <w:rsid w:val="001B1652"/>
    <w:rsid w:val="001B1673"/>
    <w:rsid w:val="001B31B0"/>
    <w:rsid w:val="001B460F"/>
    <w:rsid w:val="001B6934"/>
    <w:rsid w:val="001C3230"/>
    <w:rsid w:val="001C36AF"/>
    <w:rsid w:val="001C3B9E"/>
    <w:rsid w:val="001C3EC8"/>
    <w:rsid w:val="001C68CE"/>
    <w:rsid w:val="001C6B78"/>
    <w:rsid w:val="001D2BD4"/>
    <w:rsid w:val="001D6911"/>
    <w:rsid w:val="001E07F1"/>
    <w:rsid w:val="001E1E69"/>
    <w:rsid w:val="001E24D4"/>
    <w:rsid w:val="001E29C0"/>
    <w:rsid w:val="001E3980"/>
    <w:rsid w:val="001E3B65"/>
    <w:rsid w:val="001E5582"/>
    <w:rsid w:val="001E5B41"/>
    <w:rsid w:val="001E5D4C"/>
    <w:rsid w:val="001F137F"/>
    <w:rsid w:val="001F193E"/>
    <w:rsid w:val="00200D25"/>
    <w:rsid w:val="00201947"/>
    <w:rsid w:val="00203016"/>
    <w:rsid w:val="0020395B"/>
    <w:rsid w:val="00203D08"/>
    <w:rsid w:val="00204A01"/>
    <w:rsid w:val="00205A0F"/>
    <w:rsid w:val="00205C42"/>
    <w:rsid w:val="002062C0"/>
    <w:rsid w:val="002102D8"/>
    <w:rsid w:val="00210EBF"/>
    <w:rsid w:val="00212ABE"/>
    <w:rsid w:val="002149D1"/>
    <w:rsid w:val="00215130"/>
    <w:rsid w:val="00216F5E"/>
    <w:rsid w:val="00221228"/>
    <w:rsid w:val="002213AC"/>
    <w:rsid w:val="00221868"/>
    <w:rsid w:val="00224C23"/>
    <w:rsid w:val="002255C5"/>
    <w:rsid w:val="002256AE"/>
    <w:rsid w:val="0022621C"/>
    <w:rsid w:val="00230002"/>
    <w:rsid w:val="00230BCC"/>
    <w:rsid w:val="00231441"/>
    <w:rsid w:val="00231AA9"/>
    <w:rsid w:val="00231AD8"/>
    <w:rsid w:val="0023596D"/>
    <w:rsid w:val="00242E09"/>
    <w:rsid w:val="002440F8"/>
    <w:rsid w:val="00244C9A"/>
    <w:rsid w:val="002450A5"/>
    <w:rsid w:val="00245460"/>
    <w:rsid w:val="00245A48"/>
    <w:rsid w:val="00247BEC"/>
    <w:rsid w:val="0025215D"/>
    <w:rsid w:val="00252E44"/>
    <w:rsid w:val="00255638"/>
    <w:rsid w:val="002619BF"/>
    <w:rsid w:val="00263A69"/>
    <w:rsid w:val="00267B3B"/>
    <w:rsid w:val="0027348B"/>
    <w:rsid w:val="00273C27"/>
    <w:rsid w:val="00273CE9"/>
    <w:rsid w:val="00276B94"/>
    <w:rsid w:val="00277D23"/>
    <w:rsid w:val="00282A23"/>
    <w:rsid w:val="00283A01"/>
    <w:rsid w:val="00284C31"/>
    <w:rsid w:val="002864EB"/>
    <w:rsid w:val="00287FBA"/>
    <w:rsid w:val="00292337"/>
    <w:rsid w:val="00293A81"/>
    <w:rsid w:val="002A1152"/>
    <w:rsid w:val="002A1857"/>
    <w:rsid w:val="002A22F3"/>
    <w:rsid w:val="002A465C"/>
    <w:rsid w:val="002A4EBD"/>
    <w:rsid w:val="002A5397"/>
    <w:rsid w:val="002A741A"/>
    <w:rsid w:val="002A7AE9"/>
    <w:rsid w:val="002B1D57"/>
    <w:rsid w:val="002B27C2"/>
    <w:rsid w:val="002B3A79"/>
    <w:rsid w:val="002B518E"/>
    <w:rsid w:val="002C0459"/>
    <w:rsid w:val="002C0F88"/>
    <w:rsid w:val="002C156F"/>
    <w:rsid w:val="002C2C71"/>
    <w:rsid w:val="002C2CDC"/>
    <w:rsid w:val="002C753A"/>
    <w:rsid w:val="002C7D33"/>
    <w:rsid w:val="002D1701"/>
    <w:rsid w:val="002D27BE"/>
    <w:rsid w:val="002D2D08"/>
    <w:rsid w:val="002D3054"/>
    <w:rsid w:val="002D5024"/>
    <w:rsid w:val="002D6143"/>
    <w:rsid w:val="002D66AF"/>
    <w:rsid w:val="002E0364"/>
    <w:rsid w:val="002E234E"/>
    <w:rsid w:val="002E3EED"/>
    <w:rsid w:val="002E59C7"/>
    <w:rsid w:val="002E6E3D"/>
    <w:rsid w:val="002F1292"/>
    <w:rsid w:val="002F66C8"/>
    <w:rsid w:val="002F74CA"/>
    <w:rsid w:val="00300301"/>
    <w:rsid w:val="00303D19"/>
    <w:rsid w:val="00303EEC"/>
    <w:rsid w:val="0030439D"/>
    <w:rsid w:val="00305C59"/>
    <w:rsid w:val="0030628A"/>
    <w:rsid w:val="00312E3B"/>
    <w:rsid w:val="00316B37"/>
    <w:rsid w:val="003207B4"/>
    <w:rsid w:val="00326111"/>
    <w:rsid w:val="0032634E"/>
    <w:rsid w:val="00330056"/>
    <w:rsid w:val="00330A07"/>
    <w:rsid w:val="00330A86"/>
    <w:rsid w:val="0033333F"/>
    <w:rsid w:val="003339D1"/>
    <w:rsid w:val="003345B9"/>
    <w:rsid w:val="00335385"/>
    <w:rsid w:val="00335FE6"/>
    <w:rsid w:val="0033635D"/>
    <w:rsid w:val="00336A74"/>
    <w:rsid w:val="0033779C"/>
    <w:rsid w:val="00340692"/>
    <w:rsid w:val="00341A14"/>
    <w:rsid w:val="003509A7"/>
    <w:rsid w:val="0035122B"/>
    <w:rsid w:val="00353451"/>
    <w:rsid w:val="003547CB"/>
    <w:rsid w:val="00355041"/>
    <w:rsid w:val="0035586D"/>
    <w:rsid w:val="0035632B"/>
    <w:rsid w:val="0035638B"/>
    <w:rsid w:val="003578AE"/>
    <w:rsid w:val="00362226"/>
    <w:rsid w:val="00362F64"/>
    <w:rsid w:val="00365F6D"/>
    <w:rsid w:val="003674E2"/>
    <w:rsid w:val="00367E98"/>
    <w:rsid w:val="00370765"/>
    <w:rsid w:val="00370A23"/>
    <w:rsid w:val="00371032"/>
    <w:rsid w:val="00371B44"/>
    <w:rsid w:val="00372907"/>
    <w:rsid w:val="0038020E"/>
    <w:rsid w:val="0038136D"/>
    <w:rsid w:val="003843A3"/>
    <w:rsid w:val="003845E2"/>
    <w:rsid w:val="0039076B"/>
    <w:rsid w:val="00390E77"/>
    <w:rsid w:val="0039280C"/>
    <w:rsid w:val="00392FFB"/>
    <w:rsid w:val="00395796"/>
    <w:rsid w:val="0039589D"/>
    <w:rsid w:val="00395EDA"/>
    <w:rsid w:val="00397E0C"/>
    <w:rsid w:val="003A038F"/>
    <w:rsid w:val="003A055E"/>
    <w:rsid w:val="003A7E8A"/>
    <w:rsid w:val="003B0E2D"/>
    <w:rsid w:val="003B45B5"/>
    <w:rsid w:val="003B489F"/>
    <w:rsid w:val="003B61B7"/>
    <w:rsid w:val="003C05AD"/>
    <w:rsid w:val="003C0747"/>
    <w:rsid w:val="003C0C79"/>
    <w:rsid w:val="003C1057"/>
    <w:rsid w:val="003C122B"/>
    <w:rsid w:val="003C5A97"/>
    <w:rsid w:val="003C5E15"/>
    <w:rsid w:val="003C6958"/>
    <w:rsid w:val="003C6CD7"/>
    <w:rsid w:val="003D0A95"/>
    <w:rsid w:val="003D0D8C"/>
    <w:rsid w:val="003D11CF"/>
    <w:rsid w:val="003D1AE0"/>
    <w:rsid w:val="003D48A5"/>
    <w:rsid w:val="003D626E"/>
    <w:rsid w:val="003E03F2"/>
    <w:rsid w:val="003E0562"/>
    <w:rsid w:val="003E0EAE"/>
    <w:rsid w:val="003E58AD"/>
    <w:rsid w:val="003E7D6C"/>
    <w:rsid w:val="003F0DE7"/>
    <w:rsid w:val="003F28C2"/>
    <w:rsid w:val="003F3030"/>
    <w:rsid w:val="003F491B"/>
    <w:rsid w:val="003F52B2"/>
    <w:rsid w:val="004016B5"/>
    <w:rsid w:val="0040190E"/>
    <w:rsid w:val="004022C0"/>
    <w:rsid w:val="00403F03"/>
    <w:rsid w:val="004059F0"/>
    <w:rsid w:val="00405D1C"/>
    <w:rsid w:val="00407A43"/>
    <w:rsid w:val="004115FA"/>
    <w:rsid w:val="004126FF"/>
    <w:rsid w:val="00413D7F"/>
    <w:rsid w:val="00414356"/>
    <w:rsid w:val="0041660E"/>
    <w:rsid w:val="00416FE6"/>
    <w:rsid w:val="00417BD9"/>
    <w:rsid w:val="00421138"/>
    <w:rsid w:val="00421AD3"/>
    <w:rsid w:val="004222AC"/>
    <w:rsid w:val="00422426"/>
    <w:rsid w:val="00424EE4"/>
    <w:rsid w:val="00425CED"/>
    <w:rsid w:val="00426066"/>
    <w:rsid w:val="00426A22"/>
    <w:rsid w:val="00432CC3"/>
    <w:rsid w:val="00433840"/>
    <w:rsid w:val="00434DDC"/>
    <w:rsid w:val="00437A19"/>
    <w:rsid w:val="00440272"/>
    <w:rsid w:val="00440414"/>
    <w:rsid w:val="00444AEC"/>
    <w:rsid w:val="0044507A"/>
    <w:rsid w:val="00446E41"/>
    <w:rsid w:val="0045044A"/>
    <w:rsid w:val="004523C7"/>
    <w:rsid w:val="004535A2"/>
    <w:rsid w:val="00454F6E"/>
    <w:rsid w:val="0045777E"/>
    <w:rsid w:val="0046198B"/>
    <w:rsid w:val="004632BD"/>
    <w:rsid w:val="00463EA5"/>
    <w:rsid w:val="00464583"/>
    <w:rsid w:val="00467F88"/>
    <w:rsid w:val="004706D8"/>
    <w:rsid w:val="00472337"/>
    <w:rsid w:val="004734D5"/>
    <w:rsid w:val="004740A1"/>
    <w:rsid w:val="00474F2E"/>
    <w:rsid w:val="0047624E"/>
    <w:rsid w:val="00480D7F"/>
    <w:rsid w:val="00485DCE"/>
    <w:rsid w:val="00485DE6"/>
    <w:rsid w:val="004863B4"/>
    <w:rsid w:val="00487823"/>
    <w:rsid w:val="004903C0"/>
    <w:rsid w:val="00490A98"/>
    <w:rsid w:val="00491B23"/>
    <w:rsid w:val="004954CD"/>
    <w:rsid w:val="004A2832"/>
    <w:rsid w:val="004A31C6"/>
    <w:rsid w:val="004A6817"/>
    <w:rsid w:val="004A69E4"/>
    <w:rsid w:val="004B6D03"/>
    <w:rsid w:val="004B7215"/>
    <w:rsid w:val="004C31D2"/>
    <w:rsid w:val="004C55D3"/>
    <w:rsid w:val="004C6860"/>
    <w:rsid w:val="004C729F"/>
    <w:rsid w:val="004C737A"/>
    <w:rsid w:val="004D09CF"/>
    <w:rsid w:val="004D4AF0"/>
    <w:rsid w:val="004D55C2"/>
    <w:rsid w:val="004E0B75"/>
    <w:rsid w:val="004E108F"/>
    <w:rsid w:val="004E196A"/>
    <w:rsid w:val="004E36F3"/>
    <w:rsid w:val="004E47AA"/>
    <w:rsid w:val="004E6CA1"/>
    <w:rsid w:val="004F09F9"/>
    <w:rsid w:val="004F1C09"/>
    <w:rsid w:val="004F2A63"/>
    <w:rsid w:val="004F7F3A"/>
    <w:rsid w:val="0050357D"/>
    <w:rsid w:val="005047E3"/>
    <w:rsid w:val="0050624E"/>
    <w:rsid w:val="005076C0"/>
    <w:rsid w:val="00516AF1"/>
    <w:rsid w:val="00521131"/>
    <w:rsid w:val="00526CEA"/>
    <w:rsid w:val="00526E0A"/>
    <w:rsid w:val="00530343"/>
    <w:rsid w:val="00530656"/>
    <w:rsid w:val="00530C3B"/>
    <w:rsid w:val="00537104"/>
    <w:rsid w:val="00537441"/>
    <w:rsid w:val="005403BB"/>
    <w:rsid w:val="005410F6"/>
    <w:rsid w:val="00542B5E"/>
    <w:rsid w:val="00542CF2"/>
    <w:rsid w:val="00543ED7"/>
    <w:rsid w:val="005448D0"/>
    <w:rsid w:val="00544A95"/>
    <w:rsid w:val="005515BE"/>
    <w:rsid w:val="00551815"/>
    <w:rsid w:val="005523CA"/>
    <w:rsid w:val="00552C74"/>
    <w:rsid w:val="0055344F"/>
    <w:rsid w:val="005549C1"/>
    <w:rsid w:val="005553C3"/>
    <w:rsid w:val="005553D9"/>
    <w:rsid w:val="0055605D"/>
    <w:rsid w:val="00560B2D"/>
    <w:rsid w:val="005616B9"/>
    <w:rsid w:val="00561D59"/>
    <w:rsid w:val="0056496E"/>
    <w:rsid w:val="005656AB"/>
    <w:rsid w:val="005676C6"/>
    <w:rsid w:val="0056782D"/>
    <w:rsid w:val="005712F8"/>
    <w:rsid w:val="005729C4"/>
    <w:rsid w:val="00572D4F"/>
    <w:rsid w:val="00575025"/>
    <w:rsid w:val="00577425"/>
    <w:rsid w:val="00577969"/>
    <w:rsid w:val="00582650"/>
    <w:rsid w:val="0058335B"/>
    <w:rsid w:val="005842FD"/>
    <w:rsid w:val="005918D4"/>
    <w:rsid w:val="0059227B"/>
    <w:rsid w:val="00592AC7"/>
    <w:rsid w:val="00592BA9"/>
    <w:rsid w:val="005931D1"/>
    <w:rsid w:val="005934A9"/>
    <w:rsid w:val="0059483E"/>
    <w:rsid w:val="005A307B"/>
    <w:rsid w:val="005A39D8"/>
    <w:rsid w:val="005A420C"/>
    <w:rsid w:val="005A469F"/>
    <w:rsid w:val="005A6D80"/>
    <w:rsid w:val="005B0459"/>
    <w:rsid w:val="005B0966"/>
    <w:rsid w:val="005B14E1"/>
    <w:rsid w:val="005B194D"/>
    <w:rsid w:val="005B2061"/>
    <w:rsid w:val="005B259C"/>
    <w:rsid w:val="005B2D54"/>
    <w:rsid w:val="005B6CA3"/>
    <w:rsid w:val="005B795D"/>
    <w:rsid w:val="005B79A8"/>
    <w:rsid w:val="005C0CB5"/>
    <w:rsid w:val="005C16A4"/>
    <w:rsid w:val="005C386B"/>
    <w:rsid w:val="005C513E"/>
    <w:rsid w:val="005C53B5"/>
    <w:rsid w:val="005C7632"/>
    <w:rsid w:val="005D1FF8"/>
    <w:rsid w:val="005D2B9C"/>
    <w:rsid w:val="005D3F14"/>
    <w:rsid w:val="005D52D3"/>
    <w:rsid w:val="005D5432"/>
    <w:rsid w:val="005D638F"/>
    <w:rsid w:val="005E15DF"/>
    <w:rsid w:val="005E276C"/>
    <w:rsid w:val="005E2CD9"/>
    <w:rsid w:val="005E4D84"/>
    <w:rsid w:val="005E5B05"/>
    <w:rsid w:val="005F16F4"/>
    <w:rsid w:val="005F22FC"/>
    <w:rsid w:val="005F34D2"/>
    <w:rsid w:val="005F4BAD"/>
    <w:rsid w:val="005F4EB4"/>
    <w:rsid w:val="005F60AF"/>
    <w:rsid w:val="005F650B"/>
    <w:rsid w:val="005F66BE"/>
    <w:rsid w:val="005F6A83"/>
    <w:rsid w:val="005F7A76"/>
    <w:rsid w:val="00603004"/>
    <w:rsid w:val="00605FC4"/>
    <w:rsid w:val="0060768A"/>
    <w:rsid w:val="0060770A"/>
    <w:rsid w:val="00613820"/>
    <w:rsid w:val="0061392B"/>
    <w:rsid w:val="00614B68"/>
    <w:rsid w:val="00615FBB"/>
    <w:rsid w:val="0061632B"/>
    <w:rsid w:val="0061734D"/>
    <w:rsid w:val="006178F0"/>
    <w:rsid w:val="00617D9C"/>
    <w:rsid w:val="00620469"/>
    <w:rsid w:val="006204E2"/>
    <w:rsid w:val="0062143B"/>
    <w:rsid w:val="00622C9F"/>
    <w:rsid w:val="00624A62"/>
    <w:rsid w:val="00626537"/>
    <w:rsid w:val="00626F38"/>
    <w:rsid w:val="00631102"/>
    <w:rsid w:val="0063451B"/>
    <w:rsid w:val="00635239"/>
    <w:rsid w:val="0063727E"/>
    <w:rsid w:val="00640576"/>
    <w:rsid w:val="00640B85"/>
    <w:rsid w:val="00640BBE"/>
    <w:rsid w:val="00640CE2"/>
    <w:rsid w:val="0064167B"/>
    <w:rsid w:val="0064326A"/>
    <w:rsid w:val="0064791E"/>
    <w:rsid w:val="006516AA"/>
    <w:rsid w:val="00652248"/>
    <w:rsid w:val="00653758"/>
    <w:rsid w:val="00654822"/>
    <w:rsid w:val="00654DE0"/>
    <w:rsid w:val="00654E65"/>
    <w:rsid w:val="00655D35"/>
    <w:rsid w:val="00657B80"/>
    <w:rsid w:val="0066257D"/>
    <w:rsid w:val="00663B57"/>
    <w:rsid w:val="00664C5F"/>
    <w:rsid w:val="006665CD"/>
    <w:rsid w:val="00666933"/>
    <w:rsid w:val="006677E9"/>
    <w:rsid w:val="0067013D"/>
    <w:rsid w:val="006707C8"/>
    <w:rsid w:val="006708C2"/>
    <w:rsid w:val="0067360A"/>
    <w:rsid w:val="006750FC"/>
    <w:rsid w:val="00675755"/>
    <w:rsid w:val="00675B3C"/>
    <w:rsid w:val="0067708C"/>
    <w:rsid w:val="00680D08"/>
    <w:rsid w:val="006820F4"/>
    <w:rsid w:val="00682D86"/>
    <w:rsid w:val="00682E6D"/>
    <w:rsid w:val="0068457B"/>
    <w:rsid w:val="00684821"/>
    <w:rsid w:val="006852EE"/>
    <w:rsid w:val="006867ED"/>
    <w:rsid w:val="00687313"/>
    <w:rsid w:val="00690490"/>
    <w:rsid w:val="00693F00"/>
    <w:rsid w:val="006945CD"/>
    <w:rsid w:val="00695086"/>
    <w:rsid w:val="006A0006"/>
    <w:rsid w:val="006A1A5B"/>
    <w:rsid w:val="006A2249"/>
    <w:rsid w:val="006A38C0"/>
    <w:rsid w:val="006B034F"/>
    <w:rsid w:val="006B0A1D"/>
    <w:rsid w:val="006B222C"/>
    <w:rsid w:val="006B62F4"/>
    <w:rsid w:val="006B63F5"/>
    <w:rsid w:val="006B7EC9"/>
    <w:rsid w:val="006C0248"/>
    <w:rsid w:val="006C2634"/>
    <w:rsid w:val="006C67FA"/>
    <w:rsid w:val="006C6A26"/>
    <w:rsid w:val="006D07C2"/>
    <w:rsid w:val="006D1492"/>
    <w:rsid w:val="006D340A"/>
    <w:rsid w:val="006D490F"/>
    <w:rsid w:val="006D6C5C"/>
    <w:rsid w:val="006E00AC"/>
    <w:rsid w:val="006E02B1"/>
    <w:rsid w:val="006E1119"/>
    <w:rsid w:val="006E23FD"/>
    <w:rsid w:val="006E4FD9"/>
    <w:rsid w:val="006E5383"/>
    <w:rsid w:val="006E6034"/>
    <w:rsid w:val="006F129B"/>
    <w:rsid w:val="006F29F5"/>
    <w:rsid w:val="006F3554"/>
    <w:rsid w:val="006F61EC"/>
    <w:rsid w:val="00702D7A"/>
    <w:rsid w:val="00703638"/>
    <w:rsid w:val="00707787"/>
    <w:rsid w:val="00715EFC"/>
    <w:rsid w:val="00716363"/>
    <w:rsid w:val="0071680B"/>
    <w:rsid w:val="00716B40"/>
    <w:rsid w:val="0071765F"/>
    <w:rsid w:val="00722147"/>
    <w:rsid w:val="00723B7A"/>
    <w:rsid w:val="00723E2B"/>
    <w:rsid w:val="00724E79"/>
    <w:rsid w:val="00726A92"/>
    <w:rsid w:val="00731628"/>
    <w:rsid w:val="00733710"/>
    <w:rsid w:val="007360A2"/>
    <w:rsid w:val="00740DC5"/>
    <w:rsid w:val="00742320"/>
    <w:rsid w:val="00742814"/>
    <w:rsid w:val="00744E5F"/>
    <w:rsid w:val="00745C9F"/>
    <w:rsid w:val="0074678D"/>
    <w:rsid w:val="00750B94"/>
    <w:rsid w:val="00751F0E"/>
    <w:rsid w:val="00753668"/>
    <w:rsid w:val="0075618B"/>
    <w:rsid w:val="00757123"/>
    <w:rsid w:val="00760211"/>
    <w:rsid w:val="00760388"/>
    <w:rsid w:val="00760BB0"/>
    <w:rsid w:val="0076157A"/>
    <w:rsid w:val="00761FE8"/>
    <w:rsid w:val="00762767"/>
    <w:rsid w:val="00764DEC"/>
    <w:rsid w:val="00766D0C"/>
    <w:rsid w:val="00767A11"/>
    <w:rsid w:val="00770272"/>
    <w:rsid w:val="00770B4D"/>
    <w:rsid w:val="00771452"/>
    <w:rsid w:val="00771F90"/>
    <w:rsid w:val="00772417"/>
    <w:rsid w:val="00772F6C"/>
    <w:rsid w:val="00773753"/>
    <w:rsid w:val="00780183"/>
    <w:rsid w:val="00780823"/>
    <w:rsid w:val="00781CB0"/>
    <w:rsid w:val="007845CF"/>
    <w:rsid w:val="0078723C"/>
    <w:rsid w:val="00790C8A"/>
    <w:rsid w:val="00794F3C"/>
    <w:rsid w:val="007A00DC"/>
    <w:rsid w:val="007A1457"/>
    <w:rsid w:val="007A307B"/>
    <w:rsid w:val="007A3581"/>
    <w:rsid w:val="007A54B9"/>
    <w:rsid w:val="007A58D4"/>
    <w:rsid w:val="007A76AD"/>
    <w:rsid w:val="007B02B5"/>
    <w:rsid w:val="007B11E7"/>
    <w:rsid w:val="007B2E8B"/>
    <w:rsid w:val="007B30C8"/>
    <w:rsid w:val="007C0A2D"/>
    <w:rsid w:val="007C27B0"/>
    <w:rsid w:val="007C352F"/>
    <w:rsid w:val="007C5397"/>
    <w:rsid w:val="007C5C12"/>
    <w:rsid w:val="007C6E24"/>
    <w:rsid w:val="007D0B29"/>
    <w:rsid w:val="007D1170"/>
    <w:rsid w:val="007D1EE2"/>
    <w:rsid w:val="007D50A7"/>
    <w:rsid w:val="007D5487"/>
    <w:rsid w:val="007E31D8"/>
    <w:rsid w:val="007E32FC"/>
    <w:rsid w:val="007E3B9C"/>
    <w:rsid w:val="007E60B4"/>
    <w:rsid w:val="007E66CE"/>
    <w:rsid w:val="007E75FC"/>
    <w:rsid w:val="007F2752"/>
    <w:rsid w:val="007F300B"/>
    <w:rsid w:val="007F33FF"/>
    <w:rsid w:val="007F711A"/>
    <w:rsid w:val="007F7AE8"/>
    <w:rsid w:val="007F7D56"/>
    <w:rsid w:val="008014C3"/>
    <w:rsid w:val="008026D5"/>
    <w:rsid w:val="00802F35"/>
    <w:rsid w:val="00804D0F"/>
    <w:rsid w:val="00805C0A"/>
    <w:rsid w:val="00806CC3"/>
    <w:rsid w:val="0081018A"/>
    <w:rsid w:val="008106C9"/>
    <w:rsid w:val="00810AE4"/>
    <w:rsid w:val="0081129C"/>
    <w:rsid w:val="00816165"/>
    <w:rsid w:val="00820877"/>
    <w:rsid w:val="00820C4A"/>
    <w:rsid w:val="00821249"/>
    <w:rsid w:val="0082250B"/>
    <w:rsid w:val="00825739"/>
    <w:rsid w:val="00834D02"/>
    <w:rsid w:val="00837D08"/>
    <w:rsid w:val="008433BD"/>
    <w:rsid w:val="008439DD"/>
    <w:rsid w:val="008500B5"/>
    <w:rsid w:val="00850902"/>
    <w:rsid w:val="00852AA9"/>
    <w:rsid w:val="0085445A"/>
    <w:rsid w:val="008571BF"/>
    <w:rsid w:val="00860C47"/>
    <w:rsid w:val="00860E2A"/>
    <w:rsid w:val="00860EC5"/>
    <w:rsid w:val="00864250"/>
    <w:rsid w:val="008645F1"/>
    <w:rsid w:val="008653FB"/>
    <w:rsid w:val="00865904"/>
    <w:rsid w:val="00867C9E"/>
    <w:rsid w:val="00870B20"/>
    <w:rsid w:val="00871654"/>
    <w:rsid w:val="00873048"/>
    <w:rsid w:val="00873193"/>
    <w:rsid w:val="00873793"/>
    <w:rsid w:val="008749D1"/>
    <w:rsid w:val="00876B9A"/>
    <w:rsid w:val="008827BB"/>
    <w:rsid w:val="008848B2"/>
    <w:rsid w:val="0088657C"/>
    <w:rsid w:val="00887531"/>
    <w:rsid w:val="00890CF3"/>
    <w:rsid w:val="00891A5F"/>
    <w:rsid w:val="00892994"/>
    <w:rsid w:val="00893543"/>
    <w:rsid w:val="00893A1B"/>
    <w:rsid w:val="00894375"/>
    <w:rsid w:val="00897971"/>
    <w:rsid w:val="00897A8C"/>
    <w:rsid w:val="008A4F78"/>
    <w:rsid w:val="008A605E"/>
    <w:rsid w:val="008B0244"/>
    <w:rsid w:val="008B0248"/>
    <w:rsid w:val="008B2CC6"/>
    <w:rsid w:val="008B330C"/>
    <w:rsid w:val="008B758A"/>
    <w:rsid w:val="008C2331"/>
    <w:rsid w:val="008C681A"/>
    <w:rsid w:val="008C7B08"/>
    <w:rsid w:val="008C7E92"/>
    <w:rsid w:val="008D10DC"/>
    <w:rsid w:val="008D1F99"/>
    <w:rsid w:val="008D3F89"/>
    <w:rsid w:val="008D47B3"/>
    <w:rsid w:val="008D5FCD"/>
    <w:rsid w:val="008E126D"/>
    <w:rsid w:val="008E1F99"/>
    <w:rsid w:val="008E29F7"/>
    <w:rsid w:val="008E2D17"/>
    <w:rsid w:val="008E42CD"/>
    <w:rsid w:val="008E5D9F"/>
    <w:rsid w:val="008E675A"/>
    <w:rsid w:val="008E711D"/>
    <w:rsid w:val="008E798E"/>
    <w:rsid w:val="008F2286"/>
    <w:rsid w:val="008F345B"/>
    <w:rsid w:val="008F5BE9"/>
    <w:rsid w:val="008F5F33"/>
    <w:rsid w:val="008F5FE2"/>
    <w:rsid w:val="008F6380"/>
    <w:rsid w:val="008F7B8C"/>
    <w:rsid w:val="0090308E"/>
    <w:rsid w:val="009044BA"/>
    <w:rsid w:val="00904D5A"/>
    <w:rsid w:val="00906848"/>
    <w:rsid w:val="0090769B"/>
    <w:rsid w:val="00911691"/>
    <w:rsid w:val="009120B1"/>
    <w:rsid w:val="00913124"/>
    <w:rsid w:val="00914A3C"/>
    <w:rsid w:val="00914BF3"/>
    <w:rsid w:val="0091635F"/>
    <w:rsid w:val="009170EB"/>
    <w:rsid w:val="00917A4C"/>
    <w:rsid w:val="00923A4B"/>
    <w:rsid w:val="00923E70"/>
    <w:rsid w:val="009255E3"/>
    <w:rsid w:val="00925B92"/>
    <w:rsid w:val="00926ABD"/>
    <w:rsid w:val="00931843"/>
    <w:rsid w:val="00934AF4"/>
    <w:rsid w:val="009357BC"/>
    <w:rsid w:val="00941566"/>
    <w:rsid w:val="00941AD2"/>
    <w:rsid w:val="0094241E"/>
    <w:rsid w:val="00944102"/>
    <w:rsid w:val="00944A08"/>
    <w:rsid w:val="00945337"/>
    <w:rsid w:val="00946F27"/>
    <w:rsid w:val="009474DD"/>
    <w:rsid w:val="00947F4E"/>
    <w:rsid w:val="009547A4"/>
    <w:rsid w:val="00954DAD"/>
    <w:rsid w:val="00955E59"/>
    <w:rsid w:val="00955FD0"/>
    <w:rsid w:val="0095752B"/>
    <w:rsid w:val="0095785C"/>
    <w:rsid w:val="009615A1"/>
    <w:rsid w:val="00964704"/>
    <w:rsid w:val="00964F2E"/>
    <w:rsid w:val="00965B91"/>
    <w:rsid w:val="00965D79"/>
    <w:rsid w:val="00966D47"/>
    <w:rsid w:val="00967668"/>
    <w:rsid w:val="00967C9F"/>
    <w:rsid w:val="00970142"/>
    <w:rsid w:val="0097060E"/>
    <w:rsid w:val="00970AF9"/>
    <w:rsid w:val="00974172"/>
    <w:rsid w:val="00974260"/>
    <w:rsid w:val="0097775C"/>
    <w:rsid w:val="00977EBD"/>
    <w:rsid w:val="00980A12"/>
    <w:rsid w:val="00980F75"/>
    <w:rsid w:val="0098314E"/>
    <w:rsid w:val="00984827"/>
    <w:rsid w:val="009849AB"/>
    <w:rsid w:val="00990499"/>
    <w:rsid w:val="00990A8C"/>
    <w:rsid w:val="00990DBE"/>
    <w:rsid w:val="00994EA6"/>
    <w:rsid w:val="00995D9D"/>
    <w:rsid w:val="00997463"/>
    <w:rsid w:val="00997869"/>
    <w:rsid w:val="00997A5F"/>
    <w:rsid w:val="009A03F1"/>
    <w:rsid w:val="009A05C7"/>
    <w:rsid w:val="009A183C"/>
    <w:rsid w:val="009A5371"/>
    <w:rsid w:val="009B1157"/>
    <w:rsid w:val="009B1D3B"/>
    <w:rsid w:val="009B1E6D"/>
    <w:rsid w:val="009B3DEE"/>
    <w:rsid w:val="009B53AF"/>
    <w:rsid w:val="009B5DD4"/>
    <w:rsid w:val="009C0690"/>
    <w:rsid w:val="009C0DED"/>
    <w:rsid w:val="009C18FD"/>
    <w:rsid w:val="009C4871"/>
    <w:rsid w:val="009D15C6"/>
    <w:rsid w:val="009D410C"/>
    <w:rsid w:val="009D4891"/>
    <w:rsid w:val="009D66C9"/>
    <w:rsid w:val="009E17B6"/>
    <w:rsid w:val="009F38D6"/>
    <w:rsid w:val="009F5CB4"/>
    <w:rsid w:val="009F65D0"/>
    <w:rsid w:val="009F6A2A"/>
    <w:rsid w:val="009F7242"/>
    <w:rsid w:val="00A00CA5"/>
    <w:rsid w:val="00A010D4"/>
    <w:rsid w:val="00A02F32"/>
    <w:rsid w:val="00A043C8"/>
    <w:rsid w:val="00A04AB1"/>
    <w:rsid w:val="00A05405"/>
    <w:rsid w:val="00A05DE4"/>
    <w:rsid w:val="00A06896"/>
    <w:rsid w:val="00A06946"/>
    <w:rsid w:val="00A06A4F"/>
    <w:rsid w:val="00A12F65"/>
    <w:rsid w:val="00A138B1"/>
    <w:rsid w:val="00A13CDB"/>
    <w:rsid w:val="00A16F34"/>
    <w:rsid w:val="00A171DE"/>
    <w:rsid w:val="00A1790F"/>
    <w:rsid w:val="00A24087"/>
    <w:rsid w:val="00A254D3"/>
    <w:rsid w:val="00A25A88"/>
    <w:rsid w:val="00A274A0"/>
    <w:rsid w:val="00A31944"/>
    <w:rsid w:val="00A35443"/>
    <w:rsid w:val="00A37A07"/>
    <w:rsid w:val="00A37D7F"/>
    <w:rsid w:val="00A400FD"/>
    <w:rsid w:val="00A423D1"/>
    <w:rsid w:val="00A443EB"/>
    <w:rsid w:val="00A4485E"/>
    <w:rsid w:val="00A57A04"/>
    <w:rsid w:val="00A60599"/>
    <w:rsid w:val="00A6388A"/>
    <w:rsid w:val="00A64480"/>
    <w:rsid w:val="00A6457D"/>
    <w:rsid w:val="00A64683"/>
    <w:rsid w:val="00A653F1"/>
    <w:rsid w:val="00A75F96"/>
    <w:rsid w:val="00A810A5"/>
    <w:rsid w:val="00A81483"/>
    <w:rsid w:val="00A84A94"/>
    <w:rsid w:val="00A84E5C"/>
    <w:rsid w:val="00A85833"/>
    <w:rsid w:val="00A87755"/>
    <w:rsid w:val="00A900AE"/>
    <w:rsid w:val="00A94401"/>
    <w:rsid w:val="00A947D2"/>
    <w:rsid w:val="00A97C9F"/>
    <w:rsid w:val="00AA04AE"/>
    <w:rsid w:val="00AA052A"/>
    <w:rsid w:val="00AA263D"/>
    <w:rsid w:val="00AA4838"/>
    <w:rsid w:val="00AA5D99"/>
    <w:rsid w:val="00AA766D"/>
    <w:rsid w:val="00AA79A3"/>
    <w:rsid w:val="00AB0420"/>
    <w:rsid w:val="00AB0621"/>
    <w:rsid w:val="00AB0710"/>
    <w:rsid w:val="00AB1076"/>
    <w:rsid w:val="00AB1BBE"/>
    <w:rsid w:val="00AB1C58"/>
    <w:rsid w:val="00AB2A99"/>
    <w:rsid w:val="00AB2BA0"/>
    <w:rsid w:val="00AB2DD0"/>
    <w:rsid w:val="00AB35A3"/>
    <w:rsid w:val="00AB423C"/>
    <w:rsid w:val="00AB4EAD"/>
    <w:rsid w:val="00AB5271"/>
    <w:rsid w:val="00AB5E58"/>
    <w:rsid w:val="00AB713C"/>
    <w:rsid w:val="00AB7FE7"/>
    <w:rsid w:val="00AC1091"/>
    <w:rsid w:val="00AC23CA"/>
    <w:rsid w:val="00AC3072"/>
    <w:rsid w:val="00AC3456"/>
    <w:rsid w:val="00AC6902"/>
    <w:rsid w:val="00AC768C"/>
    <w:rsid w:val="00AC77DB"/>
    <w:rsid w:val="00AC7BD0"/>
    <w:rsid w:val="00AC7F4A"/>
    <w:rsid w:val="00AD019D"/>
    <w:rsid w:val="00AD1DAA"/>
    <w:rsid w:val="00AD258C"/>
    <w:rsid w:val="00AD31CE"/>
    <w:rsid w:val="00AD4286"/>
    <w:rsid w:val="00AD45B7"/>
    <w:rsid w:val="00AD465B"/>
    <w:rsid w:val="00AD51BC"/>
    <w:rsid w:val="00AD5BFB"/>
    <w:rsid w:val="00AD77FE"/>
    <w:rsid w:val="00AD797F"/>
    <w:rsid w:val="00AE0962"/>
    <w:rsid w:val="00AE0CE1"/>
    <w:rsid w:val="00AE4D49"/>
    <w:rsid w:val="00AE5A8C"/>
    <w:rsid w:val="00AE72A8"/>
    <w:rsid w:val="00AF1E23"/>
    <w:rsid w:val="00AF1FD8"/>
    <w:rsid w:val="00AF27CB"/>
    <w:rsid w:val="00AF5719"/>
    <w:rsid w:val="00AF7027"/>
    <w:rsid w:val="00AF7699"/>
    <w:rsid w:val="00B00F24"/>
    <w:rsid w:val="00B01AFF"/>
    <w:rsid w:val="00B01C12"/>
    <w:rsid w:val="00B02856"/>
    <w:rsid w:val="00B031AA"/>
    <w:rsid w:val="00B05490"/>
    <w:rsid w:val="00B05CC7"/>
    <w:rsid w:val="00B06979"/>
    <w:rsid w:val="00B14043"/>
    <w:rsid w:val="00B14805"/>
    <w:rsid w:val="00B14889"/>
    <w:rsid w:val="00B16581"/>
    <w:rsid w:val="00B16F18"/>
    <w:rsid w:val="00B23C1C"/>
    <w:rsid w:val="00B24CA2"/>
    <w:rsid w:val="00B2569B"/>
    <w:rsid w:val="00B257AB"/>
    <w:rsid w:val="00B26222"/>
    <w:rsid w:val="00B26E0E"/>
    <w:rsid w:val="00B27857"/>
    <w:rsid w:val="00B27E39"/>
    <w:rsid w:val="00B34F2C"/>
    <w:rsid w:val="00B350D8"/>
    <w:rsid w:val="00B35B3C"/>
    <w:rsid w:val="00B37E02"/>
    <w:rsid w:val="00B40B6D"/>
    <w:rsid w:val="00B40B70"/>
    <w:rsid w:val="00B441FF"/>
    <w:rsid w:val="00B52991"/>
    <w:rsid w:val="00B5646E"/>
    <w:rsid w:val="00B56ADA"/>
    <w:rsid w:val="00B60D8A"/>
    <w:rsid w:val="00B6227F"/>
    <w:rsid w:val="00B66599"/>
    <w:rsid w:val="00B719F3"/>
    <w:rsid w:val="00B72684"/>
    <w:rsid w:val="00B726D9"/>
    <w:rsid w:val="00B745E8"/>
    <w:rsid w:val="00B74DAE"/>
    <w:rsid w:val="00B76B44"/>
    <w:rsid w:val="00B804CF"/>
    <w:rsid w:val="00B82F71"/>
    <w:rsid w:val="00B83A5C"/>
    <w:rsid w:val="00B83AF6"/>
    <w:rsid w:val="00B8558E"/>
    <w:rsid w:val="00B85C43"/>
    <w:rsid w:val="00B871A6"/>
    <w:rsid w:val="00B879F0"/>
    <w:rsid w:val="00B92D4F"/>
    <w:rsid w:val="00B948AB"/>
    <w:rsid w:val="00B94EAF"/>
    <w:rsid w:val="00BA0BAF"/>
    <w:rsid w:val="00BA0DF5"/>
    <w:rsid w:val="00BA18E6"/>
    <w:rsid w:val="00BA2851"/>
    <w:rsid w:val="00BA3E88"/>
    <w:rsid w:val="00BA5AA5"/>
    <w:rsid w:val="00BA6651"/>
    <w:rsid w:val="00BA6E83"/>
    <w:rsid w:val="00BA7B3A"/>
    <w:rsid w:val="00BB013B"/>
    <w:rsid w:val="00BB0AC9"/>
    <w:rsid w:val="00BB2854"/>
    <w:rsid w:val="00BB39D7"/>
    <w:rsid w:val="00BB4C1C"/>
    <w:rsid w:val="00BB4DFF"/>
    <w:rsid w:val="00BB5E64"/>
    <w:rsid w:val="00BB6ABE"/>
    <w:rsid w:val="00BB75F5"/>
    <w:rsid w:val="00BC1BC4"/>
    <w:rsid w:val="00BC1D46"/>
    <w:rsid w:val="00BC2740"/>
    <w:rsid w:val="00BC4696"/>
    <w:rsid w:val="00BC46DB"/>
    <w:rsid w:val="00BC4ACA"/>
    <w:rsid w:val="00BD09C8"/>
    <w:rsid w:val="00BD41AF"/>
    <w:rsid w:val="00BD6F00"/>
    <w:rsid w:val="00BD7C6C"/>
    <w:rsid w:val="00BE4A04"/>
    <w:rsid w:val="00BF12E2"/>
    <w:rsid w:val="00BF3152"/>
    <w:rsid w:val="00BF3A88"/>
    <w:rsid w:val="00BF5676"/>
    <w:rsid w:val="00C022E3"/>
    <w:rsid w:val="00C02323"/>
    <w:rsid w:val="00C04BD1"/>
    <w:rsid w:val="00C070DE"/>
    <w:rsid w:val="00C13FA1"/>
    <w:rsid w:val="00C147E3"/>
    <w:rsid w:val="00C155A1"/>
    <w:rsid w:val="00C160EF"/>
    <w:rsid w:val="00C173BC"/>
    <w:rsid w:val="00C20565"/>
    <w:rsid w:val="00C213BD"/>
    <w:rsid w:val="00C241E3"/>
    <w:rsid w:val="00C259B5"/>
    <w:rsid w:val="00C30159"/>
    <w:rsid w:val="00C317E2"/>
    <w:rsid w:val="00C31979"/>
    <w:rsid w:val="00C32046"/>
    <w:rsid w:val="00C34DF6"/>
    <w:rsid w:val="00C40AEF"/>
    <w:rsid w:val="00C45A74"/>
    <w:rsid w:val="00C46A6B"/>
    <w:rsid w:val="00C4712D"/>
    <w:rsid w:val="00C50EAC"/>
    <w:rsid w:val="00C5103A"/>
    <w:rsid w:val="00C52627"/>
    <w:rsid w:val="00C53239"/>
    <w:rsid w:val="00C54758"/>
    <w:rsid w:val="00C576EC"/>
    <w:rsid w:val="00C57C40"/>
    <w:rsid w:val="00C60803"/>
    <w:rsid w:val="00C62CAE"/>
    <w:rsid w:val="00C65924"/>
    <w:rsid w:val="00C65F67"/>
    <w:rsid w:val="00C66D36"/>
    <w:rsid w:val="00C736FB"/>
    <w:rsid w:val="00C738F9"/>
    <w:rsid w:val="00C73D8E"/>
    <w:rsid w:val="00C74A94"/>
    <w:rsid w:val="00C75CBF"/>
    <w:rsid w:val="00C8063B"/>
    <w:rsid w:val="00C8190E"/>
    <w:rsid w:val="00C81A0C"/>
    <w:rsid w:val="00C8430C"/>
    <w:rsid w:val="00C916EE"/>
    <w:rsid w:val="00C91E31"/>
    <w:rsid w:val="00C94714"/>
    <w:rsid w:val="00C94F55"/>
    <w:rsid w:val="00C97057"/>
    <w:rsid w:val="00CA0867"/>
    <w:rsid w:val="00CA577F"/>
    <w:rsid w:val="00CA7D62"/>
    <w:rsid w:val="00CB07A8"/>
    <w:rsid w:val="00CB1BE4"/>
    <w:rsid w:val="00CB279F"/>
    <w:rsid w:val="00CB3D9A"/>
    <w:rsid w:val="00CB41E8"/>
    <w:rsid w:val="00CB4C96"/>
    <w:rsid w:val="00CC0B40"/>
    <w:rsid w:val="00CC2D81"/>
    <w:rsid w:val="00CC36AA"/>
    <w:rsid w:val="00CC3AC7"/>
    <w:rsid w:val="00CC49F9"/>
    <w:rsid w:val="00CD0C8E"/>
    <w:rsid w:val="00CD0D87"/>
    <w:rsid w:val="00CD1D7B"/>
    <w:rsid w:val="00CD275B"/>
    <w:rsid w:val="00CD3923"/>
    <w:rsid w:val="00CD480E"/>
    <w:rsid w:val="00CD6B0B"/>
    <w:rsid w:val="00CD7009"/>
    <w:rsid w:val="00CD7244"/>
    <w:rsid w:val="00CD7889"/>
    <w:rsid w:val="00CE6B80"/>
    <w:rsid w:val="00CE6FBA"/>
    <w:rsid w:val="00CE7A9A"/>
    <w:rsid w:val="00CF4DAC"/>
    <w:rsid w:val="00CF553E"/>
    <w:rsid w:val="00CF5873"/>
    <w:rsid w:val="00CF68A6"/>
    <w:rsid w:val="00CF775C"/>
    <w:rsid w:val="00D0193B"/>
    <w:rsid w:val="00D049A7"/>
    <w:rsid w:val="00D05392"/>
    <w:rsid w:val="00D06EF8"/>
    <w:rsid w:val="00D10432"/>
    <w:rsid w:val="00D10A97"/>
    <w:rsid w:val="00D10F24"/>
    <w:rsid w:val="00D122C7"/>
    <w:rsid w:val="00D12B5D"/>
    <w:rsid w:val="00D13AA1"/>
    <w:rsid w:val="00D1453E"/>
    <w:rsid w:val="00D14F38"/>
    <w:rsid w:val="00D154FB"/>
    <w:rsid w:val="00D20B26"/>
    <w:rsid w:val="00D21DBC"/>
    <w:rsid w:val="00D30B65"/>
    <w:rsid w:val="00D31009"/>
    <w:rsid w:val="00D3389B"/>
    <w:rsid w:val="00D34FA8"/>
    <w:rsid w:val="00D377D9"/>
    <w:rsid w:val="00D40A91"/>
    <w:rsid w:val="00D40D87"/>
    <w:rsid w:val="00D422F3"/>
    <w:rsid w:val="00D437FF"/>
    <w:rsid w:val="00D45C93"/>
    <w:rsid w:val="00D47459"/>
    <w:rsid w:val="00D504F5"/>
    <w:rsid w:val="00D5130C"/>
    <w:rsid w:val="00D52E94"/>
    <w:rsid w:val="00D5342A"/>
    <w:rsid w:val="00D54AC9"/>
    <w:rsid w:val="00D54B99"/>
    <w:rsid w:val="00D56640"/>
    <w:rsid w:val="00D56C43"/>
    <w:rsid w:val="00D5721A"/>
    <w:rsid w:val="00D574AC"/>
    <w:rsid w:val="00D62265"/>
    <w:rsid w:val="00D634DF"/>
    <w:rsid w:val="00D6366F"/>
    <w:rsid w:val="00D71572"/>
    <w:rsid w:val="00D71C2B"/>
    <w:rsid w:val="00D72A6B"/>
    <w:rsid w:val="00D72BE2"/>
    <w:rsid w:val="00D73A58"/>
    <w:rsid w:val="00D75608"/>
    <w:rsid w:val="00D75BB2"/>
    <w:rsid w:val="00D7612B"/>
    <w:rsid w:val="00D764CF"/>
    <w:rsid w:val="00D81BA1"/>
    <w:rsid w:val="00D81F34"/>
    <w:rsid w:val="00D8365C"/>
    <w:rsid w:val="00D84119"/>
    <w:rsid w:val="00D8487E"/>
    <w:rsid w:val="00D84D3D"/>
    <w:rsid w:val="00D8512E"/>
    <w:rsid w:val="00D858C5"/>
    <w:rsid w:val="00D91086"/>
    <w:rsid w:val="00D93BF4"/>
    <w:rsid w:val="00D940D2"/>
    <w:rsid w:val="00D94106"/>
    <w:rsid w:val="00D9667F"/>
    <w:rsid w:val="00D9698E"/>
    <w:rsid w:val="00D97552"/>
    <w:rsid w:val="00D97BEC"/>
    <w:rsid w:val="00DA1E58"/>
    <w:rsid w:val="00DA1F6D"/>
    <w:rsid w:val="00DA58A1"/>
    <w:rsid w:val="00DA72E8"/>
    <w:rsid w:val="00DB0E2F"/>
    <w:rsid w:val="00DB4172"/>
    <w:rsid w:val="00DB58A7"/>
    <w:rsid w:val="00DB5B2D"/>
    <w:rsid w:val="00DC18DB"/>
    <w:rsid w:val="00DC54D5"/>
    <w:rsid w:val="00DC6ABC"/>
    <w:rsid w:val="00DD299B"/>
    <w:rsid w:val="00DD2A96"/>
    <w:rsid w:val="00DD2BE5"/>
    <w:rsid w:val="00DD3DD3"/>
    <w:rsid w:val="00DD4F3B"/>
    <w:rsid w:val="00DD5C35"/>
    <w:rsid w:val="00DD5C4F"/>
    <w:rsid w:val="00DD685F"/>
    <w:rsid w:val="00DE1F55"/>
    <w:rsid w:val="00DE2716"/>
    <w:rsid w:val="00DE42B6"/>
    <w:rsid w:val="00DE485F"/>
    <w:rsid w:val="00DE4EF2"/>
    <w:rsid w:val="00DE5C1A"/>
    <w:rsid w:val="00DF1F30"/>
    <w:rsid w:val="00DF2C0E"/>
    <w:rsid w:val="00DF2E82"/>
    <w:rsid w:val="00DF3AC3"/>
    <w:rsid w:val="00DF5B4A"/>
    <w:rsid w:val="00E00C3A"/>
    <w:rsid w:val="00E00D80"/>
    <w:rsid w:val="00E016EA"/>
    <w:rsid w:val="00E01C9B"/>
    <w:rsid w:val="00E04969"/>
    <w:rsid w:val="00E05F85"/>
    <w:rsid w:val="00E06FFB"/>
    <w:rsid w:val="00E10B51"/>
    <w:rsid w:val="00E13D7E"/>
    <w:rsid w:val="00E14B34"/>
    <w:rsid w:val="00E22050"/>
    <w:rsid w:val="00E22C8A"/>
    <w:rsid w:val="00E24172"/>
    <w:rsid w:val="00E24787"/>
    <w:rsid w:val="00E2499A"/>
    <w:rsid w:val="00E30155"/>
    <w:rsid w:val="00E314F4"/>
    <w:rsid w:val="00E33407"/>
    <w:rsid w:val="00E37D67"/>
    <w:rsid w:val="00E40D46"/>
    <w:rsid w:val="00E43781"/>
    <w:rsid w:val="00E43EB5"/>
    <w:rsid w:val="00E44D3B"/>
    <w:rsid w:val="00E456DA"/>
    <w:rsid w:val="00E45905"/>
    <w:rsid w:val="00E468A3"/>
    <w:rsid w:val="00E476C8"/>
    <w:rsid w:val="00E50E13"/>
    <w:rsid w:val="00E52BA2"/>
    <w:rsid w:val="00E536FC"/>
    <w:rsid w:val="00E53CD2"/>
    <w:rsid w:val="00E54533"/>
    <w:rsid w:val="00E559C5"/>
    <w:rsid w:val="00E55BB4"/>
    <w:rsid w:val="00E56979"/>
    <w:rsid w:val="00E56B42"/>
    <w:rsid w:val="00E5762D"/>
    <w:rsid w:val="00E63F25"/>
    <w:rsid w:val="00E648E7"/>
    <w:rsid w:val="00E664FB"/>
    <w:rsid w:val="00E66C5D"/>
    <w:rsid w:val="00E66F97"/>
    <w:rsid w:val="00E6783F"/>
    <w:rsid w:val="00E70C27"/>
    <w:rsid w:val="00E71A66"/>
    <w:rsid w:val="00E7291D"/>
    <w:rsid w:val="00E758BD"/>
    <w:rsid w:val="00E82C7C"/>
    <w:rsid w:val="00E833FF"/>
    <w:rsid w:val="00E837FD"/>
    <w:rsid w:val="00E91FE1"/>
    <w:rsid w:val="00E92194"/>
    <w:rsid w:val="00E95567"/>
    <w:rsid w:val="00E96FD4"/>
    <w:rsid w:val="00EA0A81"/>
    <w:rsid w:val="00EA2277"/>
    <w:rsid w:val="00EA2E5B"/>
    <w:rsid w:val="00EA459B"/>
    <w:rsid w:val="00EA4918"/>
    <w:rsid w:val="00EA77BE"/>
    <w:rsid w:val="00EB5301"/>
    <w:rsid w:val="00EB5A69"/>
    <w:rsid w:val="00EB6D60"/>
    <w:rsid w:val="00EC6E3F"/>
    <w:rsid w:val="00ED119F"/>
    <w:rsid w:val="00ED1646"/>
    <w:rsid w:val="00ED1B78"/>
    <w:rsid w:val="00ED29DD"/>
    <w:rsid w:val="00ED40FE"/>
    <w:rsid w:val="00ED4954"/>
    <w:rsid w:val="00ED60B3"/>
    <w:rsid w:val="00ED6A8A"/>
    <w:rsid w:val="00ED74A2"/>
    <w:rsid w:val="00EE0943"/>
    <w:rsid w:val="00EE33A2"/>
    <w:rsid w:val="00EE4E8C"/>
    <w:rsid w:val="00EF03E6"/>
    <w:rsid w:val="00EF0C08"/>
    <w:rsid w:val="00EF119B"/>
    <w:rsid w:val="00EF4531"/>
    <w:rsid w:val="00F0255E"/>
    <w:rsid w:val="00F03F87"/>
    <w:rsid w:val="00F05FF3"/>
    <w:rsid w:val="00F106BD"/>
    <w:rsid w:val="00F11678"/>
    <w:rsid w:val="00F12E45"/>
    <w:rsid w:val="00F1388B"/>
    <w:rsid w:val="00F15523"/>
    <w:rsid w:val="00F15658"/>
    <w:rsid w:val="00F16B76"/>
    <w:rsid w:val="00F17437"/>
    <w:rsid w:val="00F227D0"/>
    <w:rsid w:val="00F24589"/>
    <w:rsid w:val="00F266DC"/>
    <w:rsid w:val="00F343B8"/>
    <w:rsid w:val="00F348FA"/>
    <w:rsid w:val="00F3528D"/>
    <w:rsid w:val="00F36A35"/>
    <w:rsid w:val="00F36B1B"/>
    <w:rsid w:val="00F40CFB"/>
    <w:rsid w:val="00F40FF5"/>
    <w:rsid w:val="00F441C4"/>
    <w:rsid w:val="00F44726"/>
    <w:rsid w:val="00F461B1"/>
    <w:rsid w:val="00F46233"/>
    <w:rsid w:val="00F46A05"/>
    <w:rsid w:val="00F526A6"/>
    <w:rsid w:val="00F53901"/>
    <w:rsid w:val="00F55E4B"/>
    <w:rsid w:val="00F600B5"/>
    <w:rsid w:val="00F63B0B"/>
    <w:rsid w:val="00F6729A"/>
    <w:rsid w:val="00F67A1C"/>
    <w:rsid w:val="00F71431"/>
    <w:rsid w:val="00F715F6"/>
    <w:rsid w:val="00F74BA4"/>
    <w:rsid w:val="00F75E7B"/>
    <w:rsid w:val="00F766FA"/>
    <w:rsid w:val="00F81134"/>
    <w:rsid w:val="00F8199A"/>
    <w:rsid w:val="00F82C5B"/>
    <w:rsid w:val="00F83A99"/>
    <w:rsid w:val="00F8471C"/>
    <w:rsid w:val="00F86639"/>
    <w:rsid w:val="00F90D2F"/>
    <w:rsid w:val="00F91348"/>
    <w:rsid w:val="00F91DC4"/>
    <w:rsid w:val="00F9305B"/>
    <w:rsid w:val="00F95EF1"/>
    <w:rsid w:val="00F96426"/>
    <w:rsid w:val="00F974D3"/>
    <w:rsid w:val="00F97D04"/>
    <w:rsid w:val="00FA03E9"/>
    <w:rsid w:val="00FA0B2B"/>
    <w:rsid w:val="00FA15E9"/>
    <w:rsid w:val="00FA1C3E"/>
    <w:rsid w:val="00FA427C"/>
    <w:rsid w:val="00FA5F01"/>
    <w:rsid w:val="00FA5F19"/>
    <w:rsid w:val="00FB0777"/>
    <w:rsid w:val="00FB4393"/>
    <w:rsid w:val="00FB7DC2"/>
    <w:rsid w:val="00FC5EDB"/>
    <w:rsid w:val="00FC60D8"/>
    <w:rsid w:val="00FC6502"/>
    <w:rsid w:val="00FC7AE2"/>
    <w:rsid w:val="00FC7C60"/>
    <w:rsid w:val="00FD010E"/>
    <w:rsid w:val="00FD035D"/>
    <w:rsid w:val="00FD0CE6"/>
    <w:rsid w:val="00FD74B5"/>
    <w:rsid w:val="00FD7A5E"/>
    <w:rsid w:val="00FD7D9A"/>
    <w:rsid w:val="00FE0970"/>
    <w:rsid w:val="00FE185C"/>
    <w:rsid w:val="00FE22DD"/>
    <w:rsid w:val="00FE3A8B"/>
    <w:rsid w:val="00FE611B"/>
    <w:rsid w:val="00FE7A0C"/>
    <w:rsid w:val="00FE7D18"/>
    <w:rsid w:val="00FE7D7F"/>
    <w:rsid w:val="00FF24EB"/>
    <w:rsid w:val="00FF4290"/>
    <w:rsid w:val="00FF53CF"/>
    <w:rsid w:val="00FF54A6"/>
    <w:rsid w:val="00FF6C39"/>
    <w:rsid w:val="09D6661D"/>
    <w:rsid w:val="39FB7D6B"/>
    <w:rsid w:val="49A60815"/>
    <w:rsid w:val="66C482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E0DBE"/>
  <w15:chartTrackingRefBased/>
  <w15:docId w15:val="{7F30E3F1-4244-4262-9BA5-42893E41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uiPriority w:val="99"/>
    <w:semiHidden/>
    <w:rsid w:val="007E75FC"/>
    <w:rPr>
      <w:rFonts w:ascii="Times New Roman" w:hAnsi="Times New Roman"/>
      <w:lang w:val="en-GB" w:eastAsia="en-US"/>
    </w:rPr>
  </w:style>
  <w:style w:type="paragraph" w:styleId="ListParagraph">
    <w:name w:val="List Paragraph"/>
    <w:basedOn w:val="Normal"/>
    <w:uiPriority w:val="34"/>
    <w:qFormat/>
    <w:rsid w:val="007E75FC"/>
    <w:pPr>
      <w:spacing w:after="240"/>
      <w:contextualSpacing/>
    </w:pPr>
    <w:rPr>
      <w:rFonts w:ascii="Ericsson Hilda" w:eastAsia="Ericsson Hilda" w:hAnsi="Ericsson Hilda" w:cs="Verdana"/>
      <w:sz w:val="22"/>
      <w:szCs w:val="22"/>
      <w:lang w:val="en-US"/>
    </w:rPr>
  </w:style>
  <w:style w:type="paragraph" w:styleId="CommentSubject">
    <w:name w:val="annotation subject"/>
    <w:basedOn w:val="CommentText"/>
    <w:next w:val="CommentText"/>
    <w:link w:val="CommentSubjectChar"/>
    <w:rsid w:val="00F96426"/>
    <w:rPr>
      <w:b/>
      <w:bCs/>
    </w:rPr>
  </w:style>
  <w:style w:type="character" w:customStyle="1" w:styleId="CommentSubjectChar">
    <w:name w:val="Comment Subject Char"/>
    <w:link w:val="CommentSubject"/>
    <w:rsid w:val="00F96426"/>
    <w:rPr>
      <w:rFonts w:ascii="Times New Roman" w:hAnsi="Times New Roman"/>
      <w:b/>
      <w:bCs/>
      <w:lang w:val="en-GB" w:eastAsia="en-US"/>
    </w:rPr>
  </w:style>
  <w:style w:type="character" w:customStyle="1" w:styleId="TALChar">
    <w:name w:val="TAL Char"/>
    <w:link w:val="TAL"/>
    <w:qFormat/>
    <w:locked/>
    <w:rsid w:val="00E55BB4"/>
    <w:rPr>
      <w:rFonts w:ascii="Arial" w:hAnsi="Arial"/>
      <w:sz w:val="18"/>
      <w:lang w:val="en-GB" w:eastAsia="en-US"/>
    </w:rPr>
  </w:style>
  <w:style w:type="character" w:customStyle="1" w:styleId="TACChar">
    <w:name w:val="TAC Char"/>
    <w:link w:val="TAC"/>
    <w:locked/>
    <w:rsid w:val="00E55BB4"/>
    <w:rPr>
      <w:rFonts w:ascii="Arial" w:hAnsi="Arial"/>
      <w:sz w:val="18"/>
      <w:lang w:val="en-GB" w:eastAsia="en-US"/>
    </w:rPr>
  </w:style>
  <w:style w:type="character" w:customStyle="1" w:styleId="TAHCar">
    <w:name w:val="TAH Car"/>
    <w:link w:val="TAH"/>
    <w:rsid w:val="00E55BB4"/>
    <w:rPr>
      <w:rFonts w:ascii="Arial" w:hAnsi="Arial"/>
      <w:b/>
      <w:sz w:val="18"/>
      <w:lang w:val="en-GB" w:eastAsia="en-US"/>
    </w:rPr>
  </w:style>
  <w:style w:type="paragraph" w:styleId="Revision">
    <w:name w:val="Revision"/>
    <w:hidden/>
    <w:uiPriority w:val="99"/>
    <w:semiHidden/>
    <w:rsid w:val="00D81F34"/>
    <w:rPr>
      <w:rFonts w:ascii="Times New Roman" w:hAnsi="Times New Roman"/>
      <w:lang w:val="en-GB" w:eastAsia="en-US"/>
    </w:rPr>
  </w:style>
  <w:style w:type="character" w:styleId="Emphasis">
    <w:name w:val="Emphasis"/>
    <w:qFormat/>
    <w:rsid w:val="006F29F5"/>
    <w:rPr>
      <w:i/>
      <w:iCs/>
    </w:rPr>
  </w:style>
  <w:style w:type="character" w:customStyle="1" w:styleId="TAHChar">
    <w:name w:val="TAH Char"/>
    <w:rsid w:val="005F4BAD"/>
    <w:rPr>
      <w:rFonts w:ascii="Arial" w:eastAsia="Times New Roman" w:hAnsi="Arial"/>
      <w:b/>
      <w:sz w:val="18"/>
      <w:lang w:eastAsia="en-US"/>
    </w:rPr>
  </w:style>
  <w:style w:type="character" w:customStyle="1" w:styleId="NOChar">
    <w:name w:val="NO Char"/>
    <w:link w:val="NO"/>
    <w:qFormat/>
    <w:locked/>
    <w:rsid w:val="00DC6ABC"/>
    <w:rPr>
      <w:rFonts w:ascii="Times New Roman" w:hAnsi="Times New Roman"/>
      <w:lang w:val="en-GB" w:eastAsia="en-US"/>
    </w:rPr>
  </w:style>
  <w:style w:type="character" w:styleId="Strong">
    <w:name w:val="Strong"/>
    <w:basedOn w:val="DefaultParagraphFont"/>
    <w:qFormat/>
    <w:rsid w:val="00626537"/>
    <w:rPr>
      <w:b/>
      <w:bCs/>
    </w:rPr>
  </w:style>
  <w:style w:type="character" w:customStyle="1" w:styleId="TFChar">
    <w:name w:val="TF Char"/>
    <w:link w:val="TF"/>
    <w:rsid w:val="00C57C40"/>
    <w:rPr>
      <w:rFonts w:ascii="Arial" w:hAnsi="Arial"/>
      <w:b/>
      <w:lang w:val="en-GB" w:eastAsia="en-US"/>
    </w:rPr>
  </w:style>
  <w:style w:type="paragraph" w:customStyle="1" w:styleId="xmsonormal">
    <w:name w:val="x_msonormal"/>
    <w:basedOn w:val="Normal"/>
    <w:uiPriority w:val="99"/>
    <w:rsid w:val="00F90D2F"/>
    <w:pPr>
      <w:spacing w:before="100" w:beforeAutospacing="1" w:after="100" w:afterAutospacing="1"/>
    </w:pPr>
    <w:rPr>
      <w:rFonts w:ascii="Calibri" w:eastAsiaTheme="minorHAnsi" w:hAnsi="Calibri" w:cs="Calibri"/>
      <w:sz w:val="22"/>
      <w:szCs w:val="22"/>
      <w:lang w:val="sv-SE" w:eastAsia="sv-SE"/>
    </w:rPr>
  </w:style>
  <w:style w:type="character" w:customStyle="1" w:styleId="B1Char">
    <w:name w:val="B1 Char"/>
    <w:link w:val="B1"/>
    <w:qFormat/>
    <w:rsid w:val="00FE0970"/>
    <w:rPr>
      <w:rFonts w:ascii="Times New Roman" w:hAnsi="Times New Roman"/>
      <w:lang w:val="en-GB" w:eastAsia="en-US"/>
    </w:rPr>
  </w:style>
  <w:style w:type="character" w:customStyle="1" w:styleId="THChar">
    <w:name w:val="TH Char"/>
    <w:link w:val="TH"/>
    <w:rsid w:val="00AB2A99"/>
    <w:rPr>
      <w:rFonts w:ascii="Arial" w:hAnsi="Arial"/>
      <w:b/>
      <w:lang w:val="en-GB" w:eastAsia="en-US"/>
    </w:rPr>
  </w:style>
  <w:style w:type="character" w:styleId="UnresolvedMention">
    <w:name w:val="Unresolved Mention"/>
    <w:basedOn w:val="DefaultParagraphFont"/>
    <w:uiPriority w:val="99"/>
    <w:semiHidden/>
    <w:unhideWhenUsed/>
    <w:rsid w:val="008B330C"/>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15FB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7582">
      <w:bodyDiv w:val="1"/>
      <w:marLeft w:val="0"/>
      <w:marRight w:val="0"/>
      <w:marTop w:val="0"/>
      <w:marBottom w:val="0"/>
      <w:divBdr>
        <w:top w:val="none" w:sz="0" w:space="0" w:color="auto"/>
        <w:left w:val="none" w:sz="0" w:space="0" w:color="auto"/>
        <w:bottom w:val="none" w:sz="0" w:space="0" w:color="auto"/>
        <w:right w:val="none" w:sz="0" w:space="0" w:color="auto"/>
      </w:divBdr>
    </w:div>
    <w:div w:id="117458044">
      <w:bodyDiv w:val="1"/>
      <w:marLeft w:val="0"/>
      <w:marRight w:val="0"/>
      <w:marTop w:val="0"/>
      <w:marBottom w:val="0"/>
      <w:divBdr>
        <w:top w:val="none" w:sz="0" w:space="0" w:color="auto"/>
        <w:left w:val="none" w:sz="0" w:space="0" w:color="auto"/>
        <w:bottom w:val="none" w:sz="0" w:space="0" w:color="auto"/>
        <w:right w:val="none" w:sz="0" w:space="0" w:color="auto"/>
      </w:divBdr>
    </w:div>
    <w:div w:id="1639083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358984">
      <w:bodyDiv w:val="1"/>
      <w:marLeft w:val="0"/>
      <w:marRight w:val="0"/>
      <w:marTop w:val="0"/>
      <w:marBottom w:val="0"/>
      <w:divBdr>
        <w:top w:val="none" w:sz="0" w:space="0" w:color="auto"/>
        <w:left w:val="none" w:sz="0" w:space="0" w:color="auto"/>
        <w:bottom w:val="none" w:sz="0" w:space="0" w:color="auto"/>
        <w:right w:val="none" w:sz="0" w:space="0" w:color="auto"/>
      </w:divBdr>
    </w:div>
    <w:div w:id="226065728">
      <w:bodyDiv w:val="1"/>
      <w:marLeft w:val="0"/>
      <w:marRight w:val="0"/>
      <w:marTop w:val="0"/>
      <w:marBottom w:val="0"/>
      <w:divBdr>
        <w:top w:val="none" w:sz="0" w:space="0" w:color="auto"/>
        <w:left w:val="none" w:sz="0" w:space="0" w:color="auto"/>
        <w:bottom w:val="none" w:sz="0" w:space="0" w:color="auto"/>
        <w:right w:val="none" w:sz="0" w:space="0" w:color="auto"/>
      </w:divBdr>
    </w:div>
    <w:div w:id="439762162">
      <w:bodyDiv w:val="1"/>
      <w:marLeft w:val="0"/>
      <w:marRight w:val="0"/>
      <w:marTop w:val="0"/>
      <w:marBottom w:val="0"/>
      <w:divBdr>
        <w:top w:val="none" w:sz="0" w:space="0" w:color="auto"/>
        <w:left w:val="none" w:sz="0" w:space="0" w:color="auto"/>
        <w:bottom w:val="none" w:sz="0" w:space="0" w:color="auto"/>
        <w:right w:val="none" w:sz="0" w:space="0" w:color="auto"/>
      </w:divBdr>
    </w:div>
    <w:div w:id="4751506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1694805">
      <w:bodyDiv w:val="1"/>
      <w:marLeft w:val="0"/>
      <w:marRight w:val="0"/>
      <w:marTop w:val="0"/>
      <w:marBottom w:val="0"/>
      <w:divBdr>
        <w:top w:val="none" w:sz="0" w:space="0" w:color="auto"/>
        <w:left w:val="none" w:sz="0" w:space="0" w:color="auto"/>
        <w:bottom w:val="none" w:sz="0" w:space="0" w:color="auto"/>
        <w:right w:val="none" w:sz="0" w:space="0" w:color="auto"/>
      </w:divBdr>
    </w:div>
    <w:div w:id="687562373">
      <w:bodyDiv w:val="1"/>
      <w:marLeft w:val="0"/>
      <w:marRight w:val="0"/>
      <w:marTop w:val="0"/>
      <w:marBottom w:val="0"/>
      <w:divBdr>
        <w:top w:val="none" w:sz="0" w:space="0" w:color="auto"/>
        <w:left w:val="none" w:sz="0" w:space="0" w:color="auto"/>
        <w:bottom w:val="none" w:sz="0" w:space="0" w:color="auto"/>
        <w:right w:val="none" w:sz="0" w:space="0" w:color="auto"/>
      </w:divBdr>
    </w:div>
    <w:div w:id="6930755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0462400">
      <w:bodyDiv w:val="1"/>
      <w:marLeft w:val="0"/>
      <w:marRight w:val="0"/>
      <w:marTop w:val="0"/>
      <w:marBottom w:val="0"/>
      <w:divBdr>
        <w:top w:val="none" w:sz="0" w:space="0" w:color="auto"/>
        <w:left w:val="none" w:sz="0" w:space="0" w:color="auto"/>
        <w:bottom w:val="none" w:sz="0" w:space="0" w:color="auto"/>
        <w:right w:val="none" w:sz="0" w:space="0" w:color="auto"/>
      </w:divBdr>
    </w:div>
    <w:div w:id="926570781">
      <w:bodyDiv w:val="1"/>
      <w:marLeft w:val="0"/>
      <w:marRight w:val="0"/>
      <w:marTop w:val="0"/>
      <w:marBottom w:val="0"/>
      <w:divBdr>
        <w:top w:val="none" w:sz="0" w:space="0" w:color="auto"/>
        <w:left w:val="none" w:sz="0" w:space="0" w:color="auto"/>
        <w:bottom w:val="none" w:sz="0" w:space="0" w:color="auto"/>
        <w:right w:val="none" w:sz="0" w:space="0" w:color="auto"/>
      </w:divBdr>
    </w:div>
    <w:div w:id="1023244314">
      <w:bodyDiv w:val="1"/>
      <w:marLeft w:val="0"/>
      <w:marRight w:val="0"/>
      <w:marTop w:val="0"/>
      <w:marBottom w:val="0"/>
      <w:divBdr>
        <w:top w:val="none" w:sz="0" w:space="0" w:color="auto"/>
        <w:left w:val="none" w:sz="0" w:space="0" w:color="auto"/>
        <w:bottom w:val="none" w:sz="0" w:space="0" w:color="auto"/>
        <w:right w:val="none" w:sz="0" w:space="0" w:color="auto"/>
      </w:divBdr>
    </w:div>
    <w:div w:id="1043869814">
      <w:bodyDiv w:val="1"/>
      <w:marLeft w:val="0"/>
      <w:marRight w:val="0"/>
      <w:marTop w:val="0"/>
      <w:marBottom w:val="0"/>
      <w:divBdr>
        <w:top w:val="none" w:sz="0" w:space="0" w:color="auto"/>
        <w:left w:val="none" w:sz="0" w:space="0" w:color="auto"/>
        <w:bottom w:val="none" w:sz="0" w:space="0" w:color="auto"/>
        <w:right w:val="none" w:sz="0" w:space="0" w:color="auto"/>
      </w:divBdr>
    </w:div>
    <w:div w:id="1044326194">
      <w:bodyDiv w:val="1"/>
      <w:marLeft w:val="0"/>
      <w:marRight w:val="0"/>
      <w:marTop w:val="0"/>
      <w:marBottom w:val="0"/>
      <w:divBdr>
        <w:top w:val="none" w:sz="0" w:space="0" w:color="auto"/>
        <w:left w:val="none" w:sz="0" w:space="0" w:color="auto"/>
        <w:bottom w:val="none" w:sz="0" w:space="0" w:color="auto"/>
        <w:right w:val="none" w:sz="0" w:space="0" w:color="auto"/>
      </w:divBdr>
    </w:div>
    <w:div w:id="1045523257">
      <w:bodyDiv w:val="1"/>
      <w:marLeft w:val="0"/>
      <w:marRight w:val="0"/>
      <w:marTop w:val="0"/>
      <w:marBottom w:val="0"/>
      <w:divBdr>
        <w:top w:val="none" w:sz="0" w:space="0" w:color="auto"/>
        <w:left w:val="none" w:sz="0" w:space="0" w:color="auto"/>
        <w:bottom w:val="none" w:sz="0" w:space="0" w:color="auto"/>
        <w:right w:val="none" w:sz="0" w:space="0" w:color="auto"/>
      </w:divBdr>
    </w:div>
    <w:div w:id="1080103249">
      <w:bodyDiv w:val="1"/>
      <w:marLeft w:val="0"/>
      <w:marRight w:val="0"/>
      <w:marTop w:val="0"/>
      <w:marBottom w:val="0"/>
      <w:divBdr>
        <w:top w:val="none" w:sz="0" w:space="0" w:color="auto"/>
        <w:left w:val="none" w:sz="0" w:space="0" w:color="auto"/>
        <w:bottom w:val="none" w:sz="0" w:space="0" w:color="auto"/>
        <w:right w:val="none" w:sz="0" w:space="0" w:color="auto"/>
      </w:divBdr>
    </w:div>
    <w:div w:id="111420986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404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953109">
      <w:bodyDiv w:val="1"/>
      <w:marLeft w:val="0"/>
      <w:marRight w:val="0"/>
      <w:marTop w:val="0"/>
      <w:marBottom w:val="0"/>
      <w:divBdr>
        <w:top w:val="none" w:sz="0" w:space="0" w:color="auto"/>
        <w:left w:val="none" w:sz="0" w:space="0" w:color="auto"/>
        <w:bottom w:val="none" w:sz="0" w:space="0" w:color="auto"/>
        <w:right w:val="none" w:sz="0" w:space="0" w:color="auto"/>
      </w:divBdr>
    </w:div>
    <w:div w:id="1210845300">
      <w:bodyDiv w:val="1"/>
      <w:marLeft w:val="0"/>
      <w:marRight w:val="0"/>
      <w:marTop w:val="0"/>
      <w:marBottom w:val="0"/>
      <w:divBdr>
        <w:top w:val="none" w:sz="0" w:space="0" w:color="auto"/>
        <w:left w:val="none" w:sz="0" w:space="0" w:color="auto"/>
        <w:bottom w:val="none" w:sz="0" w:space="0" w:color="auto"/>
        <w:right w:val="none" w:sz="0" w:space="0" w:color="auto"/>
      </w:divBdr>
    </w:div>
    <w:div w:id="1214734012">
      <w:bodyDiv w:val="1"/>
      <w:marLeft w:val="0"/>
      <w:marRight w:val="0"/>
      <w:marTop w:val="0"/>
      <w:marBottom w:val="0"/>
      <w:divBdr>
        <w:top w:val="none" w:sz="0" w:space="0" w:color="auto"/>
        <w:left w:val="none" w:sz="0" w:space="0" w:color="auto"/>
        <w:bottom w:val="none" w:sz="0" w:space="0" w:color="auto"/>
        <w:right w:val="none" w:sz="0" w:space="0" w:color="auto"/>
      </w:divBdr>
    </w:div>
    <w:div w:id="1221207143">
      <w:bodyDiv w:val="1"/>
      <w:marLeft w:val="0"/>
      <w:marRight w:val="0"/>
      <w:marTop w:val="0"/>
      <w:marBottom w:val="0"/>
      <w:divBdr>
        <w:top w:val="none" w:sz="0" w:space="0" w:color="auto"/>
        <w:left w:val="none" w:sz="0" w:space="0" w:color="auto"/>
        <w:bottom w:val="none" w:sz="0" w:space="0" w:color="auto"/>
        <w:right w:val="none" w:sz="0" w:space="0" w:color="auto"/>
      </w:divBdr>
    </w:div>
    <w:div w:id="1255284385">
      <w:bodyDiv w:val="1"/>
      <w:marLeft w:val="0"/>
      <w:marRight w:val="0"/>
      <w:marTop w:val="0"/>
      <w:marBottom w:val="0"/>
      <w:divBdr>
        <w:top w:val="none" w:sz="0" w:space="0" w:color="auto"/>
        <w:left w:val="none" w:sz="0" w:space="0" w:color="auto"/>
        <w:bottom w:val="none" w:sz="0" w:space="0" w:color="auto"/>
        <w:right w:val="none" w:sz="0" w:space="0" w:color="auto"/>
      </w:divBdr>
    </w:div>
    <w:div w:id="1296175808">
      <w:bodyDiv w:val="1"/>
      <w:marLeft w:val="0"/>
      <w:marRight w:val="0"/>
      <w:marTop w:val="0"/>
      <w:marBottom w:val="0"/>
      <w:divBdr>
        <w:top w:val="none" w:sz="0" w:space="0" w:color="auto"/>
        <w:left w:val="none" w:sz="0" w:space="0" w:color="auto"/>
        <w:bottom w:val="none" w:sz="0" w:space="0" w:color="auto"/>
        <w:right w:val="none" w:sz="0" w:space="0" w:color="auto"/>
      </w:divBdr>
    </w:div>
    <w:div w:id="1298419100">
      <w:bodyDiv w:val="1"/>
      <w:marLeft w:val="0"/>
      <w:marRight w:val="0"/>
      <w:marTop w:val="0"/>
      <w:marBottom w:val="0"/>
      <w:divBdr>
        <w:top w:val="none" w:sz="0" w:space="0" w:color="auto"/>
        <w:left w:val="none" w:sz="0" w:space="0" w:color="auto"/>
        <w:bottom w:val="none" w:sz="0" w:space="0" w:color="auto"/>
        <w:right w:val="none" w:sz="0" w:space="0" w:color="auto"/>
      </w:divBdr>
      <w:divsChild>
        <w:div w:id="1338969184">
          <w:marLeft w:val="0"/>
          <w:marRight w:val="0"/>
          <w:marTop w:val="0"/>
          <w:marBottom w:val="0"/>
          <w:divBdr>
            <w:top w:val="none" w:sz="0" w:space="0" w:color="auto"/>
            <w:left w:val="none" w:sz="0" w:space="0" w:color="auto"/>
            <w:bottom w:val="none" w:sz="0" w:space="0" w:color="auto"/>
            <w:right w:val="none" w:sz="0" w:space="0" w:color="auto"/>
          </w:divBdr>
        </w:div>
      </w:divsChild>
    </w:div>
    <w:div w:id="1377585670">
      <w:bodyDiv w:val="1"/>
      <w:marLeft w:val="0"/>
      <w:marRight w:val="0"/>
      <w:marTop w:val="0"/>
      <w:marBottom w:val="0"/>
      <w:divBdr>
        <w:top w:val="none" w:sz="0" w:space="0" w:color="auto"/>
        <w:left w:val="none" w:sz="0" w:space="0" w:color="auto"/>
        <w:bottom w:val="none" w:sz="0" w:space="0" w:color="auto"/>
        <w:right w:val="none" w:sz="0" w:space="0" w:color="auto"/>
      </w:divBdr>
    </w:div>
    <w:div w:id="1391998022">
      <w:bodyDiv w:val="1"/>
      <w:marLeft w:val="0"/>
      <w:marRight w:val="0"/>
      <w:marTop w:val="0"/>
      <w:marBottom w:val="0"/>
      <w:divBdr>
        <w:top w:val="none" w:sz="0" w:space="0" w:color="auto"/>
        <w:left w:val="none" w:sz="0" w:space="0" w:color="auto"/>
        <w:bottom w:val="none" w:sz="0" w:space="0" w:color="auto"/>
        <w:right w:val="none" w:sz="0" w:space="0" w:color="auto"/>
      </w:divBdr>
    </w:div>
    <w:div w:id="1559243676">
      <w:bodyDiv w:val="1"/>
      <w:marLeft w:val="0"/>
      <w:marRight w:val="0"/>
      <w:marTop w:val="0"/>
      <w:marBottom w:val="0"/>
      <w:divBdr>
        <w:top w:val="none" w:sz="0" w:space="0" w:color="auto"/>
        <w:left w:val="none" w:sz="0" w:space="0" w:color="auto"/>
        <w:bottom w:val="none" w:sz="0" w:space="0" w:color="auto"/>
        <w:right w:val="none" w:sz="0" w:space="0" w:color="auto"/>
      </w:divBdr>
    </w:div>
    <w:div w:id="1588733031">
      <w:bodyDiv w:val="1"/>
      <w:marLeft w:val="0"/>
      <w:marRight w:val="0"/>
      <w:marTop w:val="0"/>
      <w:marBottom w:val="0"/>
      <w:divBdr>
        <w:top w:val="none" w:sz="0" w:space="0" w:color="auto"/>
        <w:left w:val="none" w:sz="0" w:space="0" w:color="auto"/>
        <w:bottom w:val="none" w:sz="0" w:space="0" w:color="auto"/>
        <w:right w:val="none" w:sz="0" w:space="0" w:color="auto"/>
      </w:divBdr>
    </w:div>
    <w:div w:id="1591310507">
      <w:bodyDiv w:val="1"/>
      <w:marLeft w:val="0"/>
      <w:marRight w:val="0"/>
      <w:marTop w:val="0"/>
      <w:marBottom w:val="0"/>
      <w:divBdr>
        <w:top w:val="none" w:sz="0" w:space="0" w:color="auto"/>
        <w:left w:val="none" w:sz="0" w:space="0" w:color="auto"/>
        <w:bottom w:val="none" w:sz="0" w:space="0" w:color="auto"/>
        <w:right w:val="none" w:sz="0" w:space="0" w:color="auto"/>
      </w:divBdr>
    </w:div>
    <w:div w:id="1600404648">
      <w:bodyDiv w:val="1"/>
      <w:marLeft w:val="0"/>
      <w:marRight w:val="0"/>
      <w:marTop w:val="0"/>
      <w:marBottom w:val="0"/>
      <w:divBdr>
        <w:top w:val="none" w:sz="0" w:space="0" w:color="auto"/>
        <w:left w:val="none" w:sz="0" w:space="0" w:color="auto"/>
        <w:bottom w:val="none" w:sz="0" w:space="0" w:color="auto"/>
        <w:right w:val="none" w:sz="0" w:space="0" w:color="auto"/>
      </w:divBdr>
    </w:div>
    <w:div w:id="1644772396">
      <w:bodyDiv w:val="1"/>
      <w:marLeft w:val="0"/>
      <w:marRight w:val="0"/>
      <w:marTop w:val="0"/>
      <w:marBottom w:val="0"/>
      <w:divBdr>
        <w:top w:val="none" w:sz="0" w:space="0" w:color="auto"/>
        <w:left w:val="none" w:sz="0" w:space="0" w:color="auto"/>
        <w:bottom w:val="none" w:sz="0" w:space="0" w:color="auto"/>
        <w:right w:val="none" w:sz="0" w:space="0" w:color="auto"/>
      </w:divBdr>
    </w:div>
    <w:div w:id="1711688209">
      <w:bodyDiv w:val="1"/>
      <w:marLeft w:val="0"/>
      <w:marRight w:val="0"/>
      <w:marTop w:val="0"/>
      <w:marBottom w:val="0"/>
      <w:divBdr>
        <w:top w:val="none" w:sz="0" w:space="0" w:color="auto"/>
        <w:left w:val="none" w:sz="0" w:space="0" w:color="auto"/>
        <w:bottom w:val="none" w:sz="0" w:space="0" w:color="auto"/>
        <w:right w:val="none" w:sz="0" w:space="0" w:color="auto"/>
      </w:divBdr>
    </w:div>
    <w:div w:id="1729377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832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3e9bffbdd2d4279e8edde5a0ccffe227">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6f7eba86d81e8f807472fcf01e580ce5"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38409-2E82-4EA3-91F8-0FCB9A69D76A}">
  <ds:schemaRefs>
    <ds:schemaRef ds:uri="http://schemas.microsoft.com/office/2006/metadata/longProperties"/>
  </ds:schemaRefs>
</ds:datastoreItem>
</file>

<file path=customXml/itemProps2.xml><?xml version="1.0" encoding="utf-8"?>
<ds:datastoreItem xmlns:ds="http://schemas.openxmlformats.org/officeDocument/2006/customXml" ds:itemID="{F41082D9-1E08-4D4D-BA08-42DE0B411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F6A77-FF34-446B-AFA3-F394070FF133}">
  <ds:schemaRefs>
    <ds:schemaRef ds:uri="http://schemas.microsoft.com/sharepoint/v3/contenttype/forms"/>
  </ds:schemaRefs>
</ds:datastoreItem>
</file>

<file path=customXml/itemProps4.xml><?xml version="1.0" encoding="utf-8"?>
<ds:datastoreItem xmlns:ds="http://schemas.openxmlformats.org/officeDocument/2006/customXml" ds:itemID="{4573F1BF-CEEF-45CD-BBF7-C521C9D4B3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28D2DDE-F6F1-4558-8243-83C4F2BF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2245</Words>
  <Characters>11902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Ericsson6</cp:lastModifiedBy>
  <cp:revision>3</cp:revision>
  <cp:lastPrinted>1900-01-01T00:00:00Z</cp:lastPrinted>
  <dcterms:created xsi:type="dcterms:W3CDTF">2021-01-12T13:17:00Z</dcterms:created>
  <dcterms:modified xsi:type="dcterms:W3CDTF">2021-01-14T16:14:00Z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0x01010038CFD7BCCB11654597752DB982821F90</vt:lpwstr>
  </property>
  <property fmtid="{D5CDD505-2E9C-101B-9397-08002B2CF9AE}" pid="4" name="TaxCatchAll">
    <vt:lpwstr/>
  </property>
  <property fmtid="{D5CDD505-2E9C-101B-9397-08002B2CF9AE}" pid="5" name="Zhulia">
    <vt:lpwstr/>
  </property>
  <property fmtid="{D5CDD505-2E9C-101B-9397-08002B2CF9AE}" pid="6" name="PublishingExpirationDate">
    <vt:lpwstr/>
  </property>
  <property fmtid="{D5CDD505-2E9C-101B-9397-08002B2CF9AE}" pid="7" name="PublishingStartDate">
    <vt:lpwstr/>
  </property>
  <property fmtid="{D5CDD505-2E9C-101B-9397-08002B2CF9AE}" pid="8" name="Description0">
    <vt:lpwstr/>
  </property>
  <property fmtid="{D5CDD505-2E9C-101B-9397-08002B2CF9AE}" pid="9" name="TaxKeywordTaxHTField">
    <vt:lpwstr/>
  </property>
  <property fmtid="{D5CDD505-2E9C-101B-9397-08002B2CF9AE}" pid="10" name="TaxKeyword">
    <vt:lpwstr/>
  </property>
  <property fmtid="{D5CDD505-2E9C-101B-9397-08002B2CF9AE}" pid="11" name="EriCOLLCategory">
    <vt:lpwstr/>
  </property>
  <property fmtid="{D5CDD505-2E9C-101B-9397-08002B2CF9AE}" pid="12" name="EriCOLLProjects">
    <vt:lpwstr/>
  </property>
  <property fmtid="{D5CDD505-2E9C-101B-9397-08002B2CF9AE}" pid="13" name="EriCOLLCompetence">
    <vt:lpwstr/>
  </property>
  <property fmtid="{D5CDD505-2E9C-101B-9397-08002B2CF9AE}" pid="14" name="EriCOLLOrganizationUnit">
    <vt:lpwstr/>
  </property>
  <property fmtid="{D5CDD505-2E9C-101B-9397-08002B2CF9AE}" pid="15" name="EriCOLLProjectsTaxHTField0">
    <vt:lpwstr/>
  </property>
  <property fmtid="{D5CDD505-2E9C-101B-9397-08002B2CF9AE}" pid="16" name="EriCOLLProcess">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Products">
    <vt:lpwstr/>
  </property>
  <property fmtid="{D5CDD505-2E9C-101B-9397-08002B2CF9AE}" pid="22" name="EriCOLLCountry">
    <vt:lpwstr/>
  </property>
  <property fmtid="{D5CDD505-2E9C-101B-9397-08002B2CF9AE}" pid="23" name="EriCOLLProcessTaxHTField0">
    <vt:lpwstr/>
  </property>
  <property fmtid="{D5CDD505-2E9C-101B-9397-08002B2CF9AE}" pid="24" name="EriCOLLProductsTaxHTField0">
    <vt:lpwstr/>
  </property>
  <property fmtid="{D5CDD505-2E9C-101B-9397-08002B2CF9AE}" pid="25" name="EriCOLLCountryTaxHTField0">
    <vt:lpwstr/>
  </property>
  <property fmtid="{D5CDD505-2E9C-101B-9397-08002B2CF9AE}" pid="26" name="EriCOLLCustomerTaxHTField0">
    <vt:lpwstr/>
  </property>
</Properties>
</file>